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87E" w:rsidRPr="00D90AAE" w:rsidRDefault="00D90AAE" w:rsidP="008F5BDF">
      <w:pPr>
        <w:pStyle w:val="H1"/>
        <w:rPr>
          <w:rStyle w:val="Hervorhebung"/>
          <w:rFonts w:ascii="Arial" w:hAnsi="Arial" w:cs="Arial"/>
        </w:rPr>
      </w:pPr>
      <w:r w:rsidRPr="00D90AAE">
        <w:rPr>
          <w:rFonts w:ascii="Arial" w:hAnsi="Arial" w:cs="Arial"/>
          <w:noProof/>
          <w:color w:val="A0814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742927" wp14:editId="18D4F72B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1796415" cy="3124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B18" w:rsidRPr="00D90AAE" w:rsidRDefault="00FB3B18" w:rsidP="00B83CB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0A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Wiesbaden, </w:t>
                            </w:r>
                            <w:r w:rsidR="00E15053" w:rsidRPr="00D90A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E15053" w:rsidRPr="00D90A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DATE   \* MERGEFORMAT </w:instrText>
                            </w:r>
                            <w:r w:rsidR="00E15053" w:rsidRPr="00D90A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F565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27.09.2019</w:t>
                            </w:r>
                            <w:r w:rsidR="00E15053" w:rsidRPr="00D90A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429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25pt;margin-top:14.75pt;width:141.45pt;height:24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" stroked="f">
                <v:textbox>
                  <w:txbxContent>
                    <w:p w:rsidR="00FB3B18" w:rsidRPr="00D90AAE" w:rsidRDefault="00FB3B18" w:rsidP="00B83CBD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0A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Wiesbaden, </w:t>
                      </w:r>
                      <w:r w:rsidR="00E15053" w:rsidRPr="00D90AA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="00E15053" w:rsidRPr="00D90AAE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DATE   \* MERGEFORMAT </w:instrText>
                      </w:r>
                      <w:r w:rsidR="00E15053" w:rsidRPr="00D90AA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BF5654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27.09.2019</w:t>
                      </w:r>
                      <w:r w:rsidR="00E15053" w:rsidRPr="00D90AA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4CBD" w:rsidRPr="00D90AAE" w:rsidRDefault="00B83CBD" w:rsidP="00B83CBD">
      <w:pPr>
        <w:pStyle w:val="H1"/>
        <w:spacing w:line="276" w:lineRule="auto"/>
        <w:jc w:val="both"/>
        <w:rPr>
          <w:rFonts w:ascii="Arial" w:hAnsi="Arial" w:cs="Arial"/>
        </w:rPr>
      </w:pPr>
      <w:r w:rsidRPr="00D90AAE">
        <w:rPr>
          <w:rFonts w:ascii="Arial" w:hAnsi="Arial" w:cs="Arial"/>
          <w:noProof/>
          <w:color w:val="A0814E"/>
        </w:rPr>
        <w:t>Zeit für Gold und Silber.</w:t>
      </w:r>
      <w:r w:rsidR="00350705" w:rsidRPr="00D90AAE">
        <w:rPr>
          <w:rFonts w:ascii="Arial" w:hAnsi="Arial" w:cs="Arial"/>
          <w:noProof/>
          <w:color w:val="A0814E"/>
          <w:lang w:eastAsia="en-US"/>
        </w:rPr>
        <w:t xml:space="preserve"> </w:t>
      </w:r>
      <w:r w:rsidRPr="00D90AAE">
        <w:rPr>
          <w:rFonts w:ascii="Arial" w:hAnsi="Arial" w:cs="Arial"/>
          <w:noProof/>
          <w:color w:val="A0814E"/>
          <w:lang w:eastAsia="en-US"/>
        </w:rPr>
        <w:t xml:space="preserve">– </w:t>
      </w:r>
      <w:r w:rsidR="0022778B" w:rsidRPr="00D90AAE">
        <w:rPr>
          <w:rFonts w:ascii="Arial" w:hAnsi="Arial" w:cs="Arial"/>
          <w:noProof/>
          <w:color w:val="A0814E"/>
          <w:lang w:eastAsia="en-US"/>
        </w:rPr>
        <w:t>Ihr Vermögen wird es Ihnen danken</w:t>
      </w:r>
    </w:p>
    <w:p w:rsidR="00F82565" w:rsidRDefault="00D90AAE" w:rsidP="00F82565">
      <w:pPr>
        <w:pStyle w:val="Copy"/>
        <w:rPr>
          <w:rFonts w:ascii="Arial" w:hAnsi="Arial" w:cs="Arial"/>
          <w:sz w:val="20"/>
          <w:szCs w:val="20"/>
        </w:rPr>
      </w:pPr>
      <w:r w:rsidRPr="00D90AAE">
        <w:rPr>
          <w:rFonts w:ascii="Arial" w:hAnsi="Arial" w:cs="Arial"/>
          <w:sz w:val="20"/>
          <w:szCs w:val="20"/>
          <w:highlight w:val="yellow"/>
        </w:rPr>
        <w:t>Sehr geehrte / sehr geehrter Herr/Frau …,</w:t>
      </w:r>
    </w:p>
    <w:p w:rsidR="00D90AAE" w:rsidRPr="00D90AAE" w:rsidRDefault="00D90AAE" w:rsidP="00F82565">
      <w:pPr>
        <w:pStyle w:val="Copy"/>
        <w:rPr>
          <w:rFonts w:ascii="Arial" w:hAnsi="Arial" w:cs="Arial"/>
          <w:sz w:val="20"/>
          <w:szCs w:val="20"/>
        </w:rPr>
      </w:pPr>
    </w:p>
    <w:p w:rsidR="0078423F" w:rsidRPr="00D90AAE" w:rsidRDefault="0078423F" w:rsidP="00350705">
      <w:pPr>
        <w:pStyle w:val="Copy"/>
        <w:jc w:val="both"/>
        <w:rPr>
          <w:rFonts w:ascii="Arial" w:hAnsi="Arial" w:cs="Arial"/>
          <w:sz w:val="20"/>
          <w:szCs w:val="20"/>
        </w:rPr>
      </w:pPr>
      <w:r w:rsidRPr="00D90AAE">
        <w:rPr>
          <w:rFonts w:ascii="Arial" w:hAnsi="Arial" w:cs="Arial"/>
          <w:sz w:val="20"/>
          <w:szCs w:val="20"/>
        </w:rPr>
        <w:t xml:space="preserve">wie geht es mit dem Euro weiter? Wie soll ich mein Geld </w:t>
      </w:r>
      <w:r w:rsidR="00804B66" w:rsidRPr="00D90AAE">
        <w:rPr>
          <w:rFonts w:ascii="Arial" w:hAnsi="Arial" w:cs="Arial"/>
          <w:sz w:val="20"/>
          <w:szCs w:val="20"/>
        </w:rPr>
        <w:t>vor Wertverlust durch</w:t>
      </w:r>
      <w:r w:rsidRPr="00D90AAE">
        <w:rPr>
          <w:rFonts w:ascii="Arial" w:hAnsi="Arial" w:cs="Arial"/>
          <w:sz w:val="20"/>
          <w:szCs w:val="20"/>
        </w:rPr>
        <w:t xml:space="preserve"> </w:t>
      </w:r>
      <w:r w:rsidR="00804B66" w:rsidRPr="00D90AAE">
        <w:rPr>
          <w:rFonts w:ascii="Arial" w:hAnsi="Arial" w:cs="Arial"/>
          <w:sz w:val="20"/>
          <w:szCs w:val="20"/>
        </w:rPr>
        <w:t>Null- und Negativzinsen sowie</w:t>
      </w:r>
      <w:r w:rsidRPr="00D90AAE">
        <w:rPr>
          <w:rFonts w:ascii="Arial" w:hAnsi="Arial" w:cs="Arial"/>
          <w:sz w:val="20"/>
          <w:szCs w:val="20"/>
        </w:rPr>
        <w:t xml:space="preserve"> expansiver Geldpolitik schützen? Diese und ähnliche Fragen</w:t>
      </w:r>
      <w:r w:rsidR="00307708">
        <w:rPr>
          <w:rFonts w:ascii="Arial" w:hAnsi="Arial" w:cs="Arial"/>
          <w:sz w:val="20"/>
          <w:szCs w:val="20"/>
        </w:rPr>
        <w:t xml:space="preserve"> </w:t>
      </w:r>
      <w:r w:rsidR="00EA1C79">
        <w:rPr>
          <w:rFonts w:ascii="Arial" w:hAnsi="Arial" w:cs="Arial"/>
          <w:sz w:val="20"/>
          <w:szCs w:val="20"/>
        </w:rPr>
        <w:t>haben Sie sich sicherlich auch schon gestellt, wenn es darum geht, wie Sie Ihr Erspartes für die Zukunft s</w:t>
      </w:r>
      <w:r w:rsidR="00FB7C17">
        <w:rPr>
          <w:rFonts w:ascii="Arial" w:hAnsi="Arial" w:cs="Arial"/>
          <w:sz w:val="20"/>
          <w:szCs w:val="20"/>
        </w:rPr>
        <w:t>ichern</w:t>
      </w:r>
      <w:r w:rsidR="00EA1C79">
        <w:rPr>
          <w:rFonts w:ascii="Arial" w:hAnsi="Arial" w:cs="Arial"/>
          <w:sz w:val="20"/>
          <w:szCs w:val="20"/>
        </w:rPr>
        <w:t xml:space="preserve"> </w:t>
      </w:r>
      <w:r w:rsidR="002C2EB7">
        <w:rPr>
          <w:rFonts w:ascii="Arial" w:hAnsi="Arial" w:cs="Arial"/>
          <w:sz w:val="20"/>
          <w:szCs w:val="20"/>
        </w:rPr>
        <w:t>w</w:t>
      </w:r>
      <w:r w:rsidR="00EA1C79">
        <w:rPr>
          <w:rFonts w:ascii="Arial" w:hAnsi="Arial" w:cs="Arial"/>
          <w:sz w:val="20"/>
          <w:szCs w:val="20"/>
        </w:rPr>
        <w:t>ollen.</w:t>
      </w:r>
    </w:p>
    <w:p w:rsidR="00C93419" w:rsidRPr="00D90AAE" w:rsidRDefault="00C93419" w:rsidP="00C93419">
      <w:pPr>
        <w:pStyle w:val="Copy"/>
        <w:jc w:val="both"/>
        <w:rPr>
          <w:rFonts w:ascii="Arial" w:hAnsi="Arial" w:cs="Arial"/>
          <w:sz w:val="20"/>
          <w:szCs w:val="20"/>
        </w:rPr>
      </w:pPr>
    </w:p>
    <w:p w:rsidR="00C93419" w:rsidRPr="00D90AAE" w:rsidRDefault="00C93419" w:rsidP="00C93419">
      <w:pPr>
        <w:pStyle w:val="Copy"/>
        <w:jc w:val="both"/>
        <w:rPr>
          <w:rFonts w:ascii="Arial" w:hAnsi="Arial" w:cs="Arial"/>
          <w:sz w:val="20"/>
          <w:szCs w:val="20"/>
        </w:rPr>
      </w:pPr>
      <w:r w:rsidRPr="00D90AAE">
        <w:rPr>
          <w:rFonts w:ascii="Arial" w:hAnsi="Arial" w:cs="Arial"/>
          <w:sz w:val="20"/>
          <w:szCs w:val="20"/>
        </w:rPr>
        <w:t xml:space="preserve">Wir alle wissen: Die letzte große Krise wurde keinesfalls gelöst, sondern lediglich mit Hilfe einer enormen Geldflut der Notenbanken in die Zukunft verschoben. Jedoch sollte </w:t>
      </w:r>
      <w:r w:rsidR="00804B66" w:rsidRPr="00D90AAE">
        <w:rPr>
          <w:rFonts w:ascii="Arial" w:hAnsi="Arial" w:cs="Arial"/>
          <w:sz w:val="20"/>
          <w:szCs w:val="20"/>
        </w:rPr>
        <w:t xml:space="preserve">uns auch </w:t>
      </w:r>
      <w:r w:rsidRPr="00D90AAE">
        <w:rPr>
          <w:rFonts w:ascii="Arial" w:hAnsi="Arial" w:cs="Arial"/>
          <w:sz w:val="20"/>
          <w:szCs w:val="20"/>
        </w:rPr>
        <w:t>bewusst sein: Auf Dauer lassen sich niemals Schulden mit immer neuen Schulden bezahlen.</w:t>
      </w:r>
    </w:p>
    <w:p w:rsidR="00C93419" w:rsidRPr="00D90AAE" w:rsidRDefault="00C93419" w:rsidP="00C93419">
      <w:pPr>
        <w:pStyle w:val="Copy"/>
        <w:jc w:val="both"/>
        <w:rPr>
          <w:rFonts w:ascii="Arial" w:hAnsi="Arial" w:cs="Arial"/>
          <w:sz w:val="20"/>
          <w:szCs w:val="20"/>
        </w:rPr>
      </w:pPr>
    </w:p>
    <w:p w:rsidR="00307708" w:rsidRDefault="00C93419" w:rsidP="00C93419">
      <w:pPr>
        <w:pStyle w:val="Copy"/>
        <w:jc w:val="both"/>
        <w:rPr>
          <w:rFonts w:ascii="Arial" w:hAnsi="Arial" w:cs="Arial"/>
          <w:sz w:val="20"/>
          <w:szCs w:val="20"/>
        </w:rPr>
      </w:pPr>
      <w:r w:rsidRPr="00D90AAE">
        <w:rPr>
          <w:rFonts w:ascii="Arial" w:hAnsi="Arial" w:cs="Arial"/>
          <w:sz w:val="20"/>
          <w:szCs w:val="20"/>
        </w:rPr>
        <w:t xml:space="preserve">Die Vergangenheit zeigt deutlich: </w:t>
      </w:r>
      <w:r w:rsidRPr="00D90AAE">
        <w:rPr>
          <w:rFonts w:ascii="Arial" w:hAnsi="Arial" w:cs="Arial"/>
          <w:b/>
          <w:sz w:val="20"/>
          <w:szCs w:val="20"/>
        </w:rPr>
        <w:t>Edelmetalle wie Gold und Silber bieten den bestmöglichen Schutz gegen überbordende Schulden</w:t>
      </w:r>
      <w:r w:rsidR="008C2D56" w:rsidRPr="00D90AAE">
        <w:rPr>
          <w:rFonts w:ascii="Arial" w:hAnsi="Arial" w:cs="Arial"/>
          <w:b/>
          <w:sz w:val="20"/>
          <w:szCs w:val="20"/>
        </w:rPr>
        <w:t xml:space="preserve"> und den damit einhergehenden Wertverlust des Euros sowie Inflation.</w:t>
      </w:r>
      <w:r w:rsidRPr="00D90AAE">
        <w:rPr>
          <w:rFonts w:ascii="Arial" w:hAnsi="Arial" w:cs="Arial"/>
          <w:b/>
          <w:sz w:val="20"/>
          <w:szCs w:val="20"/>
        </w:rPr>
        <w:t xml:space="preserve"> </w:t>
      </w:r>
      <w:r w:rsidRPr="00D90AAE">
        <w:rPr>
          <w:rFonts w:ascii="Arial" w:hAnsi="Arial" w:cs="Arial"/>
          <w:sz w:val="20"/>
          <w:szCs w:val="20"/>
        </w:rPr>
        <w:t xml:space="preserve">Wer vor rund 50 Jahren einen Klumpen Edelmetall erworben hat, erfreut sich noch heute </w:t>
      </w:r>
      <w:r w:rsidR="008C2D56" w:rsidRPr="00D90AAE">
        <w:rPr>
          <w:rFonts w:ascii="Arial" w:hAnsi="Arial" w:cs="Arial"/>
          <w:sz w:val="20"/>
          <w:szCs w:val="20"/>
        </w:rPr>
        <w:t>daran</w:t>
      </w:r>
      <w:r w:rsidRPr="00D90AAE">
        <w:rPr>
          <w:rFonts w:ascii="Arial" w:hAnsi="Arial" w:cs="Arial"/>
          <w:sz w:val="20"/>
          <w:szCs w:val="20"/>
        </w:rPr>
        <w:t xml:space="preserve"> eine werthaltige Anlageentscheidung getroffen zu haben. Eine Geldanlage auf Bankkont</w:t>
      </w:r>
      <w:r w:rsidR="001334B5" w:rsidRPr="00D90AAE">
        <w:rPr>
          <w:rFonts w:ascii="Arial" w:hAnsi="Arial" w:cs="Arial"/>
          <w:sz w:val="20"/>
          <w:szCs w:val="20"/>
        </w:rPr>
        <w:t>en oder in vermeintlich sichere</w:t>
      </w:r>
      <w:r w:rsidRPr="00D90AAE">
        <w:rPr>
          <w:rFonts w:ascii="Arial" w:hAnsi="Arial" w:cs="Arial"/>
          <w:sz w:val="20"/>
          <w:szCs w:val="20"/>
        </w:rPr>
        <w:t xml:space="preserve"> Staatsanleihen hat hingegen in diesem Zeitraum mehrfach zur nahezu vollständigen Pleite geführt. Werfen Sie doch mal einen Blick auf die </w:t>
      </w:r>
      <w:r w:rsidR="00307708">
        <w:rPr>
          <w:rFonts w:ascii="Arial" w:hAnsi="Arial" w:cs="Arial"/>
          <w:sz w:val="20"/>
          <w:szCs w:val="20"/>
        </w:rPr>
        <w:t>folgende</w:t>
      </w:r>
      <w:r w:rsidRPr="00D90AAE">
        <w:rPr>
          <w:rFonts w:ascii="Arial" w:hAnsi="Arial" w:cs="Arial"/>
          <w:sz w:val="20"/>
          <w:szCs w:val="20"/>
        </w:rPr>
        <w:t xml:space="preserve"> </w:t>
      </w:r>
      <w:r w:rsidRPr="00D90AAE">
        <w:rPr>
          <w:rFonts w:ascii="Arial" w:hAnsi="Arial" w:cs="Arial"/>
          <w:b/>
          <w:sz w:val="20"/>
          <w:szCs w:val="20"/>
        </w:rPr>
        <w:t>Grafik</w:t>
      </w:r>
      <w:r w:rsidRPr="00D90AAE">
        <w:rPr>
          <w:rFonts w:ascii="Arial" w:hAnsi="Arial" w:cs="Arial"/>
          <w:sz w:val="20"/>
          <w:szCs w:val="20"/>
        </w:rPr>
        <w:t xml:space="preserve"> </w:t>
      </w:r>
      <w:r w:rsidRPr="00D90AAE">
        <w:rPr>
          <w:rFonts w:ascii="Arial" w:hAnsi="Arial" w:cs="Arial"/>
          <w:b/>
          <w:sz w:val="20"/>
          <w:szCs w:val="20"/>
        </w:rPr>
        <w:t>„Die goldene Konstante“</w:t>
      </w:r>
      <w:r w:rsidRPr="00D90AAE">
        <w:rPr>
          <w:rFonts w:ascii="Arial" w:hAnsi="Arial" w:cs="Arial"/>
          <w:sz w:val="20"/>
          <w:szCs w:val="20"/>
        </w:rPr>
        <w:t xml:space="preserve">. Diese zeigt </w:t>
      </w:r>
      <w:r w:rsidR="00BE48FE" w:rsidRPr="00D90AAE">
        <w:rPr>
          <w:rFonts w:ascii="Arial" w:hAnsi="Arial" w:cs="Arial"/>
          <w:sz w:val="20"/>
          <w:szCs w:val="20"/>
        </w:rPr>
        <w:t xml:space="preserve">den </w:t>
      </w:r>
      <w:r w:rsidR="00804B66" w:rsidRPr="00D90AAE">
        <w:rPr>
          <w:rFonts w:ascii="Arial" w:hAnsi="Arial" w:cs="Arial"/>
          <w:sz w:val="20"/>
          <w:szCs w:val="20"/>
        </w:rPr>
        <w:t xml:space="preserve">enormen </w:t>
      </w:r>
      <w:r w:rsidR="00BE48FE" w:rsidRPr="00D90AAE">
        <w:rPr>
          <w:rFonts w:ascii="Arial" w:hAnsi="Arial" w:cs="Arial"/>
          <w:sz w:val="20"/>
          <w:szCs w:val="20"/>
        </w:rPr>
        <w:t xml:space="preserve">Kaufkraftverlust </w:t>
      </w:r>
      <w:r w:rsidR="00804B66" w:rsidRPr="00D90AAE">
        <w:rPr>
          <w:rFonts w:ascii="Arial" w:hAnsi="Arial" w:cs="Arial"/>
          <w:sz w:val="20"/>
          <w:szCs w:val="20"/>
        </w:rPr>
        <w:t>der weltweit</w:t>
      </w:r>
      <w:r w:rsidR="00BE48FE" w:rsidRPr="00D90AAE">
        <w:rPr>
          <w:rFonts w:ascii="Arial" w:hAnsi="Arial" w:cs="Arial"/>
          <w:sz w:val="20"/>
          <w:szCs w:val="20"/>
        </w:rPr>
        <w:t xml:space="preserve"> </w:t>
      </w:r>
      <w:r w:rsidR="00804B66" w:rsidRPr="00D90AAE">
        <w:rPr>
          <w:rFonts w:ascii="Arial" w:hAnsi="Arial" w:cs="Arial"/>
          <w:sz w:val="20"/>
          <w:szCs w:val="20"/>
        </w:rPr>
        <w:t xml:space="preserve">ungedeckten </w:t>
      </w:r>
      <w:r w:rsidR="00BE48FE" w:rsidRPr="00D90AAE">
        <w:rPr>
          <w:rFonts w:ascii="Arial" w:hAnsi="Arial" w:cs="Arial"/>
          <w:sz w:val="20"/>
          <w:szCs w:val="20"/>
        </w:rPr>
        <w:t>Währungen</w:t>
      </w:r>
      <w:r w:rsidR="00804B66" w:rsidRPr="00D90AAE">
        <w:rPr>
          <w:rFonts w:ascii="Arial" w:hAnsi="Arial" w:cs="Arial"/>
          <w:sz w:val="20"/>
          <w:szCs w:val="20"/>
        </w:rPr>
        <w:t xml:space="preserve"> unserer Zeit</w:t>
      </w:r>
      <w:r w:rsidR="00BE48FE" w:rsidRPr="00D90AAE">
        <w:rPr>
          <w:rFonts w:ascii="Arial" w:hAnsi="Arial" w:cs="Arial"/>
          <w:sz w:val="20"/>
          <w:szCs w:val="20"/>
        </w:rPr>
        <w:t xml:space="preserve"> </w:t>
      </w:r>
      <w:r w:rsidR="00804B66" w:rsidRPr="00D90AAE">
        <w:rPr>
          <w:rFonts w:ascii="Arial" w:hAnsi="Arial" w:cs="Arial"/>
          <w:sz w:val="20"/>
          <w:szCs w:val="20"/>
        </w:rPr>
        <w:t xml:space="preserve">gegenüber </w:t>
      </w:r>
      <w:r w:rsidR="00AD002B" w:rsidRPr="00D90AAE">
        <w:rPr>
          <w:rFonts w:ascii="Arial" w:hAnsi="Arial" w:cs="Arial"/>
          <w:sz w:val="20"/>
          <w:szCs w:val="20"/>
        </w:rPr>
        <w:t>Gold besonders deutlich</w:t>
      </w:r>
      <w:r w:rsidR="00307708">
        <w:rPr>
          <w:rFonts w:ascii="Arial" w:hAnsi="Arial" w:cs="Arial"/>
          <w:sz w:val="20"/>
          <w:szCs w:val="20"/>
        </w:rPr>
        <w:t>:</w:t>
      </w:r>
    </w:p>
    <w:p w:rsidR="00307708" w:rsidRPr="00D90AAE" w:rsidRDefault="00307708" w:rsidP="00307708">
      <w:pPr>
        <w:pStyle w:val="Copy"/>
        <w:jc w:val="center"/>
        <w:rPr>
          <w:rFonts w:ascii="Arial" w:hAnsi="Arial" w:cs="Arial"/>
          <w:sz w:val="20"/>
          <w:szCs w:val="20"/>
        </w:rPr>
      </w:pPr>
      <w:r w:rsidRPr="0030770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57775" cy="2857500"/>
            <wp:effectExtent l="19050" t="19050" r="28575" b="19050"/>
            <wp:docPr id="1" name="Grafik 1" descr="U:\SOLIT\Relaunch Webseite\Bilder\chart-die-goldene-konstante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OLIT\Relaunch Webseite\Bilder\chart-die-goldene-konstante-kle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57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8423F" w:rsidRPr="00D90AAE" w:rsidRDefault="0078423F" w:rsidP="00350705">
      <w:pPr>
        <w:pStyle w:val="Copy"/>
        <w:jc w:val="both"/>
        <w:rPr>
          <w:rFonts w:ascii="Arial" w:hAnsi="Arial" w:cs="Arial"/>
          <w:sz w:val="20"/>
          <w:szCs w:val="20"/>
        </w:rPr>
      </w:pPr>
    </w:p>
    <w:p w:rsidR="002F77B0" w:rsidRPr="00D90AAE" w:rsidRDefault="00775259" w:rsidP="00EA1C79">
      <w:pPr>
        <w:pStyle w:val="Copy"/>
        <w:jc w:val="both"/>
        <w:rPr>
          <w:rFonts w:ascii="Arial" w:hAnsi="Arial" w:cs="Arial"/>
          <w:sz w:val="20"/>
          <w:szCs w:val="20"/>
        </w:rPr>
      </w:pPr>
      <w:r w:rsidRPr="00D90AAE">
        <w:rPr>
          <w:rFonts w:ascii="Arial" w:hAnsi="Arial" w:cs="Arial"/>
          <w:sz w:val="20"/>
          <w:szCs w:val="20"/>
        </w:rPr>
        <w:t xml:space="preserve">Bewahren </w:t>
      </w:r>
      <w:r w:rsidR="00AD002B" w:rsidRPr="00D90AAE">
        <w:rPr>
          <w:rFonts w:ascii="Arial" w:hAnsi="Arial" w:cs="Arial"/>
          <w:sz w:val="20"/>
          <w:szCs w:val="20"/>
        </w:rPr>
        <w:t xml:space="preserve">auch </w:t>
      </w:r>
      <w:r w:rsidRPr="00D90AAE">
        <w:rPr>
          <w:rFonts w:ascii="Arial" w:hAnsi="Arial" w:cs="Arial"/>
          <w:sz w:val="20"/>
          <w:szCs w:val="20"/>
        </w:rPr>
        <w:t xml:space="preserve">Sie Ihr Vermögen </w:t>
      </w:r>
      <w:r w:rsidR="00AD002B" w:rsidRPr="00D90AAE">
        <w:rPr>
          <w:rFonts w:ascii="Arial" w:hAnsi="Arial" w:cs="Arial"/>
          <w:sz w:val="20"/>
          <w:szCs w:val="20"/>
        </w:rPr>
        <w:t xml:space="preserve">mit physischen Edelmetallen </w:t>
      </w:r>
      <w:r w:rsidRPr="00D90AAE">
        <w:rPr>
          <w:rFonts w:ascii="Arial" w:hAnsi="Arial" w:cs="Arial"/>
          <w:sz w:val="20"/>
          <w:szCs w:val="20"/>
        </w:rPr>
        <w:t>für die Zukunft</w:t>
      </w:r>
      <w:r w:rsidR="00AD002B" w:rsidRPr="00D90AAE">
        <w:rPr>
          <w:rFonts w:ascii="Arial" w:hAnsi="Arial" w:cs="Arial"/>
          <w:sz w:val="20"/>
          <w:szCs w:val="20"/>
        </w:rPr>
        <w:t>!</w:t>
      </w:r>
      <w:r w:rsidRPr="00D90AAE">
        <w:rPr>
          <w:rFonts w:ascii="Arial" w:hAnsi="Arial" w:cs="Arial"/>
          <w:sz w:val="20"/>
          <w:szCs w:val="20"/>
        </w:rPr>
        <w:t xml:space="preserve"> </w:t>
      </w:r>
      <w:r w:rsidR="00490A7F" w:rsidRPr="00D90AAE">
        <w:rPr>
          <w:rFonts w:ascii="Arial" w:hAnsi="Arial" w:cs="Arial"/>
          <w:sz w:val="20"/>
          <w:szCs w:val="20"/>
        </w:rPr>
        <w:t xml:space="preserve">Mit </w:t>
      </w:r>
      <w:r w:rsidR="00307708">
        <w:rPr>
          <w:rFonts w:ascii="Arial" w:hAnsi="Arial" w:cs="Arial"/>
          <w:sz w:val="20"/>
          <w:szCs w:val="20"/>
        </w:rPr>
        <w:t xml:space="preserve">unserem bereits mehrfach ausgezeichneten Partner SOLIT </w:t>
      </w:r>
      <w:r w:rsidR="008A7341" w:rsidRPr="00D90AAE">
        <w:rPr>
          <w:rFonts w:ascii="Arial" w:hAnsi="Arial" w:cs="Arial"/>
          <w:sz w:val="20"/>
          <w:szCs w:val="20"/>
        </w:rPr>
        <w:t>stellen</w:t>
      </w:r>
      <w:r w:rsidR="00490A7F" w:rsidRPr="00D90AAE">
        <w:rPr>
          <w:rFonts w:ascii="Arial" w:hAnsi="Arial" w:cs="Arial"/>
          <w:sz w:val="20"/>
          <w:szCs w:val="20"/>
        </w:rPr>
        <w:t xml:space="preserve"> wir </w:t>
      </w:r>
      <w:r w:rsidR="00B34F65" w:rsidRPr="00D90AAE">
        <w:rPr>
          <w:rFonts w:ascii="Arial" w:hAnsi="Arial" w:cs="Arial"/>
          <w:sz w:val="20"/>
          <w:szCs w:val="20"/>
        </w:rPr>
        <w:t>Ihnen</w:t>
      </w:r>
      <w:r w:rsidR="00307708">
        <w:rPr>
          <w:rFonts w:ascii="Arial" w:hAnsi="Arial" w:cs="Arial"/>
          <w:sz w:val="20"/>
          <w:szCs w:val="20"/>
        </w:rPr>
        <w:t xml:space="preserve"> mit dem </w:t>
      </w:r>
      <w:r w:rsidR="00307708" w:rsidRPr="00307708">
        <w:rPr>
          <w:rFonts w:ascii="Arial" w:hAnsi="Arial" w:cs="Arial"/>
          <w:b/>
          <w:sz w:val="20"/>
          <w:szCs w:val="20"/>
        </w:rPr>
        <w:t>SOLIT Edelmetalldepot</w:t>
      </w:r>
      <w:r w:rsidR="00307708">
        <w:rPr>
          <w:rFonts w:ascii="Arial" w:hAnsi="Arial" w:cs="Arial"/>
          <w:sz w:val="20"/>
          <w:szCs w:val="20"/>
        </w:rPr>
        <w:t xml:space="preserve"> eine</w:t>
      </w:r>
      <w:r w:rsidR="00B34F65" w:rsidRPr="00D90AAE">
        <w:rPr>
          <w:rFonts w:ascii="Arial" w:hAnsi="Arial" w:cs="Arial"/>
          <w:sz w:val="20"/>
          <w:szCs w:val="20"/>
        </w:rPr>
        <w:t xml:space="preserve"> </w:t>
      </w:r>
      <w:r w:rsidR="00AD002B" w:rsidRPr="00D90AAE">
        <w:rPr>
          <w:rFonts w:ascii="Arial" w:hAnsi="Arial" w:cs="Arial"/>
          <w:b/>
          <w:sz w:val="20"/>
          <w:szCs w:val="20"/>
          <w:u w:val="single"/>
        </w:rPr>
        <w:t>So</w:t>
      </w:r>
      <w:r w:rsidR="00AD002B" w:rsidRPr="00D90AAE">
        <w:rPr>
          <w:rFonts w:ascii="Arial" w:hAnsi="Arial" w:cs="Arial"/>
          <w:sz w:val="20"/>
          <w:szCs w:val="20"/>
        </w:rPr>
        <w:t xml:space="preserve">lide, </w:t>
      </w:r>
      <w:r w:rsidR="00AD002B" w:rsidRPr="00D90AAE">
        <w:rPr>
          <w:rFonts w:ascii="Arial" w:hAnsi="Arial" w:cs="Arial"/>
          <w:b/>
          <w:sz w:val="20"/>
          <w:szCs w:val="20"/>
          <w:u w:val="single"/>
        </w:rPr>
        <w:t>Li</w:t>
      </w:r>
      <w:r w:rsidR="00AD002B" w:rsidRPr="00D90AAE">
        <w:rPr>
          <w:rFonts w:ascii="Arial" w:hAnsi="Arial" w:cs="Arial"/>
          <w:sz w:val="20"/>
          <w:szCs w:val="20"/>
        </w:rPr>
        <w:t xml:space="preserve">quide und </w:t>
      </w:r>
      <w:r w:rsidR="00AD002B" w:rsidRPr="00D90AAE">
        <w:rPr>
          <w:rFonts w:ascii="Arial" w:hAnsi="Arial" w:cs="Arial"/>
          <w:b/>
          <w:sz w:val="20"/>
          <w:szCs w:val="20"/>
          <w:u w:val="single"/>
        </w:rPr>
        <w:t>T</w:t>
      </w:r>
      <w:r w:rsidR="00AD002B" w:rsidRPr="00D90AAE">
        <w:rPr>
          <w:rFonts w:ascii="Arial" w:hAnsi="Arial" w:cs="Arial"/>
          <w:sz w:val="20"/>
          <w:szCs w:val="20"/>
        </w:rPr>
        <w:t>ransparente</w:t>
      </w:r>
      <w:r w:rsidR="00490A7F" w:rsidRPr="00D90AAE">
        <w:rPr>
          <w:rFonts w:ascii="Arial" w:hAnsi="Arial" w:cs="Arial"/>
          <w:sz w:val="20"/>
          <w:szCs w:val="20"/>
        </w:rPr>
        <w:t xml:space="preserve"> Möglichkeit</w:t>
      </w:r>
      <w:r w:rsidR="008A7341" w:rsidRPr="00D90AAE">
        <w:rPr>
          <w:rFonts w:ascii="Arial" w:hAnsi="Arial" w:cs="Arial"/>
          <w:sz w:val="20"/>
          <w:szCs w:val="20"/>
        </w:rPr>
        <w:t xml:space="preserve"> zur Verfügung</w:t>
      </w:r>
      <w:r w:rsidR="00490A7F" w:rsidRPr="00D90AAE">
        <w:rPr>
          <w:rFonts w:ascii="Arial" w:hAnsi="Arial" w:cs="Arial"/>
          <w:sz w:val="20"/>
          <w:szCs w:val="20"/>
        </w:rPr>
        <w:t xml:space="preserve"> einfach, sicher, flexibel und effizient in physische Edelmetalle zu investieren</w:t>
      </w:r>
      <w:r w:rsidR="00B34F65" w:rsidRPr="00D90AAE">
        <w:rPr>
          <w:rFonts w:ascii="Arial" w:hAnsi="Arial" w:cs="Arial"/>
          <w:sz w:val="20"/>
          <w:szCs w:val="20"/>
        </w:rPr>
        <w:t>.</w:t>
      </w:r>
    </w:p>
    <w:p w:rsidR="001334B5" w:rsidRPr="00D90AAE" w:rsidRDefault="001334B5" w:rsidP="00757361">
      <w:pPr>
        <w:pStyle w:val="Copy"/>
        <w:spacing w:after="120"/>
        <w:jc w:val="both"/>
        <w:rPr>
          <w:rFonts w:ascii="Arial" w:hAnsi="Arial" w:cs="Arial"/>
          <w:b/>
          <w:noProof/>
          <w:color w:val="A0814E"/>
          <w:sz w:val="25"/>
          <w:szCs w:val="25"/>
        </w:rPr>
      </w:pPr>
      <w:r w:rsidRPr="00D90AAE">
        <w:rPr>
          <w:rFonts w:ascii="Arial" w:hAnsi="Arial" w:cs="Arial"/>
          <w:b/>
          <w:noProof/>
          <w:color w:val="A0814E"/>
          <w:sz w:val="25"/>
          <w:szCs w:val="25"/>
        </w:rPr>
        <w:lastRenderedPageBreak/>
        <w:t>Das SOLIT Edelmetalldepot</w:t>
      </w:r>
      <w:r w:rsidR="0022778B" w:rsidRPr="00D90AAE">
        <w:rPr>
          <w:rFonts w:ascii="Arial" w:hAnsi="Arial" w:cs="Arial"/>
          <w:b/>
          <w:noProof/>
          <w:color w:val="A0814E"/>
          <w:sz w:val="25"/>
          <w:szCs w:val="25"/>
        </w:rPr>
        <w:t>: Edelmetalle günstig kaufen und sicher lagern</w:t>
      </w:r>
    </w:p>
    <w:p w:rsidR="0051297C" w:rsidRPr="00D90AAE" w:rsidRDefault="007B30DC" w:rsidP="00E03A39">
      <w:pPr>
        <w:pStyle w:val="Copy"/>
        <w:jc w:val="both"/>
        <w:rPr>
          <w:rFonts w:ascii="Arial" w:hAnsi="Arial" w:cs="Arial"/>
          <w:sz w:val="20"/>
          <w:szCs w:val="20"/>
        </w:rPr>
      </w:pPr>
      <w:r w:rsidRPr="00D90AAE">
        <w:rPr>
          <w:rFonts w:ascii="Arial" w:hAnsi="Arial" w:cs="Arial"/>
          <w:sz w:val="20"/>
          <w:szCs w:val="20"/>
        </w:rPr>
        <w:t xml:space="preserve">Mit </w:t>
      </w:r>
      <w:r w:rsidR="00EA1C79">
        <w:rPr>
          <w:rFonts w:ascii="Arial" w:hAnsi="Arial" w:cs="Arial"/>
          <w:sz w:val="20"/>
          <w:szCs w:val="20"/>
        </w:rPr>
        <w:t>dem</w:t>
      </w:r>
      <w:r w:rsidRPr="00D90AAE">
        <w:rPr>
          <w:rFonts w:ascii="Arial" w:hAnsi="Arial" w:cs="Arial"/>
          <w:sz w:val="20"/>
          <w:szCs w:val="20"/>
        </w:rPr>
        <w:t xml:space="preserve"> SOLIT Edelmetalldepot </w:t>
      </w:r>
      <w:r w:rsidR="00804B66" w:rsidRPr="00D90AAE">
        <w:rPr>
          <w:rFonts w:ascii="Arial" w:hAnsi="Arial" w:cs="Arial"/>
          <w:sz w:val="20"/>
          <w:szCs w:val="20"/>
        </w:rPr>
        <w:t xml:space="preserve">bauen </w:t>
      </w:r>
      <w:r w:rsidR="0051297C" w:rsidRPr="00D90AAE">
        <w:rPr>
          <w:rFonts w:ascii="Arial" w:hAnsi="Arial" w:cs="Arial"/>
          <w:sz w:val="20"/>
          <w:szCs w:val="20"/>
        </w:rPr>
        <w:t>Sie</w:t>
      </w:r>
      <w:r w:rsidRPr="00D90AAE">
        <w:rPr>
          <w:rFonts w:ascii="Arial" w:hAnsi="Arial" w:cs="Arial"/>
          <w:b/>
        </w:rPr>
        <w:t xml:space="preserve"> </w:t>
      </w:r>
      <w:r w:rsidRPr="00D90AAE">
        <w:rPr>
          <w:rFonts w:ascii="Arial" w:hAnsi="Arial" w:cs="Arial"/>
          <w:b/>
          <w:sz w:val="20"/>
          <w:szCs w:val="20"/>
        </w:rPr>
        <w:t xml:space="preserve">Schritt für Schritt </w:t>
      </w:r>
      <w:r w:rsidR="0051297C" w:rsidRPr="00D90AAE">
        <w:rPr>
          <w:rFonts w:ascii="Arial" w:hAnsi="Arial" w:cs="Arial"/>
          <w:b/>
          <w:sz w:val="20"/>
          <w:szCs w:val="20"/>
        </w:rPr>
        <w:t>I</w:t>
      </w:r>
      <w:r w:rsidRPr="00D90AAE">
        <w:rPr>
          <w:rFonts w:ascii="Arial" w:hAnsi="Arial" w:cs="Arial"/>
          <w:b/>
          <w:sz w:val="20"/>
          <w:szCs w:val="20"/>
        </w:rPr>
        <w:t xml:space="preserve">hren </w:t>
      </w:r>
      <w:r w:rsidR="00804B66" w:rsidRPr="00D90AAE">
        <w:rPr>
          <w:rFonts w:ascii="Arial" w:hAnsi="Arial" w:cs="Arial"/>
          <w:b/>
          <w:sz w:val="20"/>
          <w:szCs w:val="20"/>
        </w:rPr>
        <w:t>physischen</w:t>
      </w:r>
      <w:r w:rsidRPr="00D90AAE">
        <w:rPr>
          <w:rFonts w:ascii="Arial" w:hAnsi="Arial" w:cs="Arial"/>
          <w:b/>
          <w:sz w:val="20"/>
          <w:szCs w:val="20"/>
        </w:rPr>
        <w:t xml:space="preserve"> Gold</w:t>
      </w:r>
      <w:r w:rsidR="002F77B0" w:rsidRPr="00D90AAE">
        <w:rPr>
          <w:rFonts w:ascii="Arial" w:hAnsi="Arial" w:cs="Arial"/>
          <w:b/>
          <w:sz w:val="20"/>
          <w:szCs w:val="20"/>
        </w:rPr>
        <w:t>-</w:t>
      </w:r>
      <w:r w:rsidRPr="00D90AAE">
        <w:rPr>
          <w:rFonts w:ascii="Arial" w:hAnsi="Arial" w:cs="Arial"/>
          <w:b/>
          <w:sz w:val="20"/>
          <w:szCs w:val="20"/>
        </w:rPr>
        <w:t xml:space="preserve">, Silber-, Platin- bzw. </w:t>
      </w:r>
      <w:r w:rsidR="00804B66" w:rsidRPr="00D90AAE">
        <w:rPr>
          <w:rFonts w:ascii="Arial" w:hAnsi="Arial" w:cs="Arial"/>
          <w:b/>
          <w:sz w:val="20"/>
          <w:szCs w:val="20"/>
        </w:rPr>
        <w:t xml:space="preserve">Palladiumbestand </w:t>
      </w:r>
      <w:r w:rsidR="00804B66" w:rsidRPr="00D90AAE">
        <w:rPr>
          <w:rFonts w:ascii="Arial" w:hAnsi="Arial" w:cs="Arial"/>
          <w:sz w:val="20"/>
          <w:szCs w:val="20"/>
        </w:rPr>
        <w:t>auf oder aus</w:t>
      </w:r>
      <w:r w:rsidR="0051297C" w:rsidRPr="00D90AAE">
        <w:rPr>
          <w:rFonts w:ascii="Arial" w:hAnsi="Arial" w:cs="Arial"/>
          <w:sz w:val="20"/>
          <w:szCs w:val="20"/>
        </w:rPr>
        <w:t>, welcher</w:t>
      </w:r>
      <w:r w:rsidR="0051297C" w:rsidRPr="00D90AAE">
        <w:rPr>
          <w:rFonts w:ascii="Arial" w:hAnsi="Arial" w:cs="Arial"/>
          <w:b/>
          <w:sz w:val="20"/>
          <w:szCs w:val="20"/>
        </w:rPr>
        <w:t xml:space="preserve"> </w:t>
      </w:r>
      <w:r w:rsidR="0051297C" w:rsidRPr="00D90AAE">
        <w:rPr>
          <w:rFonts w:ascii="Arial" w:hAnsi="Arial" w:cs="Arial"/>
          <w:sz w:val="20"/>
          <w:szCs w:val="20"/>
        </w:rPr>
        <w:t>in einem Hochsicherheitstresor in der Schweiz</w:t>
      </w:r>
      <w:r w:rsidR="00F272EF" w:rsidRPr="00D90AAE">
        <w:rPr>
          <w:rFonts w:ascii="Arial" w:hAnsi="Arial" w:cs="Arial"/>
          <w:sz w:val="20"/>
          <w:szCs w:val="20"/>
        </w:rPr>
        <w:t xml:space="preserve"> zollfrei</w:t>
      </w:r>
      <w:r w:rsidR="0051297C" w:rsidRPr="00D90AAE">
        <w:rPr>
          <w:rFonts w:ascii="Arial" w:hAnsi="Arial" w:cs="Arial"/>
          <w:sz w:val="20"/>
          <w:szCs w:val="20"/>
        </w:rPr>
        <w:t xml:space="preserve"> für Sie verwahrt wird</w:t>
      </w:r>
      <w:r w:rsidR="002F77B0" w:rsidRPr="00D90AAE">
        <w:rPr>
          <w:rFonts w:ascii="Arial" w:hAnsi="Arial" w:cs="Arial"/>
          <w:sz w:val="20"/>
          <w:szCs w:val="20"/>
        </w:rPr>
        <w:t>.</w:t>
      </w:r>
    </w:p>
    <w:p w:rsidR="00757361" w:rsidRPr="00D90AAE" w:rsidRDefault="00757361" w:rsidP="00E03A39">
      <w:pPr>
        <w:pStyle w:val="Copy"/>
        <w:jc w:val="both"/>
        <w:rPr>
          <w:rFonts w:ascii="Arial" w:hAnsi="Arial" w:cs="Arial"/>
          <w:sz w:val="20"/>
          <w:szCs w:val="20"/>
        </w:rPr>
      </w:pPr>
    </w:p>
    <w:p w:rsidR="00757361" w:rsidRPr="00D90AAE" w:rsidRDefault="00757361" w:rsidP="00757361">
      <w:pPr>
        <w:pStyle w:val="Copy"/>
        <w:jc w:val="both"/>
        <w:rPr>
          <w:rFonts w:ascii="Arial" w:hAnsi="Arial" w:cs="Arial"/>
          <w:b/>
          <w:color w:val="A0814E"/>
          <w:sz w:val="20"/>
          <w:szCs w:val="20"/>
        </w:rPr>
      </w:pPr>
      <w:r w:rsidRPr="00D90AAE">
        <w:rPr>
          <w:rFonts w:ascii="Arial" w:hAnsi="Arial" w:cs="Arial"/>
          <w:b/>
          <w:color w:val="A0814E"/>
          <w:sz w:val="20"/>
          <w:szCs w:val="20"/>
        </w:rPr>
        <w:t>Das SOLIT Edelmetalldepot im Überblick:</w:t>
      </w:r>
    </w:p>
    <w:p w:rsidR="0051297C" w:rsidRPr="00D90AAE" w:rsidRDefault="0051297C" w:rsidP="00757361">
      <w:pPr>
        <w:pStyle w:val="Listenabsatz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90AAE">
        <w:rPr>
          <w:rFonts w:ascii="Arial" w:hAnsi="Arial" w:cs="Arial"/>
          <w:sz w:val="20"/>
          <w:szCs w:val="20"/>
        </w:rPr>
        <w:t xml:space="preserve">Vertrauen Sie dem </w:t>
      </w:r>
      <w:r w:rsidRPr="00D90AAE">
        <w:rPr>
          <w:rFonts w:ascii="Arial" w:hAnsi="Arial" w:cs="Arial"/>
          <w:b/>
          <w:sz w:val="20"/>
          <w:szCs w:val="20"/>
        </w:rPr>
        <w:t>Testsieger</w:t>
      </w:r>
      <w:r w:rsidRPr="00D90AAE">
        <w:rPr>
          <w:rFonts w:ascii="Arial" w:hAnsi="Arial" w:cs="Arial"/>
          <w:sz w:val="20"/>
          <w:szCs w:val="20"/>
        </w:rPr>
        <w:t xml:space="preserve">: </w:t>
      </w:r>
      <w:r w:rsidR="00EA1C79">
        <w:rPr>
          <w:rFonts w:ascii="Arial" w:hAnsi="Arial" w:cs="Arial"/>
          <w:sz w:val="20"/>
          <w:szCs w:val="20"/>
        </w:rPr>
        <w:t>Die SOLIT Gruppe ist bereits zum dritten Mal in Folge „Bester Anbieter von Goldsparplänen“ l</w:t>
      </w:r>
      <w:r w:rsidRPr="00D90AAE">
        <w:rPr>
          <w:rFonts w:ascii="Arial" w:hAnsi="Arial" w:cs="Arial"/>
          <w:sz w:val="20"/>
          <w:szCs w:val="20"/>
        </w:rPr>
        <w:t>aut Focus Money (2016, 2017</w:t>
      </w:r>
      <w:r w:rsidR="00C035E0">
        <w:rPr>
          <w:rFonts w:ascii="Arial" w:hAnsi="Arial" w:cs="Arial"/>
          <w:sz w:val="20"/>
          <w:szCs w:val="20"/>
        </w:rPr>
        <w:t>,</w:t>
      </w:r>
      <w:r w:rsidRPr="00D90AAE">
        <w:rPr>
          <w:rFonts w:ascii="Arial" w:hAnsi="Arial" w:cs="Arial"/>
          <w:sz w:val="20"/>
          <w:szCs w:val="20"/>
        </w:rPr>
        <w:t xml:space="preserve"> 2018</w:t>
      </w:r>
      <w:r w:rsidR="00C035E0">
        <w:rPr>
          <w:rFonts w:ascii="Arial" w:hAnsi="Arial" w:cs="Arial"/>
          <w:sz w:val="20"/>
          <w:szCs w:val="20"/>
        </w:rPr>
        <w:t>, 2019</w:t>
      </w:r>
      <w:r w:rsidRPr="00D90AAE">
        <w:rPr>
          <w:rFonts w:ascii="Arial" w:hAnsi="Arial" w:cs="Arial"/>
          <w:sz w:val="20"/>
          <w:szCs w:val="20"/>
        </w:rPr>
        <w:t>)</w:t>
      </w:r>
    </w:p>
    <w:p w:rsidR="00C20422" w:rsidRPr="00D90AAE" w:rsidRDefault="006A6CD4" w:rsidP="00757361">
      <w:pPr>
        <w:pStyle w:val="Listenabsatz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90AAE">
        <w:rPr>
          <w:rFonts w:ascii="Arial" w:hAnsi="Arial" w:cs="Arial"/>
          <w:sz w:val="20"/>
          <w:szCs w:val="20"/>
        </w:rPr>
        <w:t>Investieren Sie b</w:t>
      </w:r>
      <w:r w:rsidR="00C20422" w:rsidRPr="00D90AAE">
        <w:rPr>
          <w:rFonts w:ascii="Arial" w:hAnsi="Arial" w:cs="Arial"/>
          <w:sz w:val="20"/>
          <w:szCs w:val="20"/>
        </w:rPr>
        <w:t xml:space="preserve">ereits mit kleinen Beträgen in </w:t>
      </w:r>
      <w:r w:rsidR="00C20422" w:rsidRPr="00D90AAE">
        <w:rPr>
          <w:rFonts w:ascii="Arial" w:hAnsi="Arial" w:cs="Arial"/>
          <w:b/>
          <w:sz w:val="20"/>
          <w:szCs w:val="20"/>
        </w:rPr>
        <w:t>Gold, Silber, Platin</w:t>
      </w:r>
      <w:r w:rsidR="000E5819" w:rsidRPr="00D90AAE">
        <w:rPr>
          <w:rFonts w:ascii="Arial" w:hAnsi="Arial" w:cs="Arial"/>
          <w:b/>
          <w:sz w:val="20"/>
          <w:szCs w:val="20"/>
        </w:rPr>
        <w:t xml:space="preserve"> </w:t>
      </w:r>
      <w:r w:rsidR="00C20422" w:rsidRPr="00D90AAE">
        <w:rPr>
          <w:rFonts w:ascii="Arial" w:hAnsi="Arial" w:cs="Arial"/>
          <w:b/>
          <w:sz w:val="20"/>
          <w:szCs w:val="20"/>
        </w:rPr>
        <w:t>und Palladium</w:t>
      </w:r>
    </w:p>
    <w:p w:rsidR="0051297C" w:rsidRPr="00D90AAE" w:rsidRDefault="0051297C" w:rsidP="00757361">
      <w:pPr>
        <w:pStyle w:val="Listenabsatz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90AAE">
        <w:rPr>
          <w:rFonts w:ascii="Arial" w:hAnsi="Arial" w:cs="Arial"/>
          <w:b/>
          <w:sz w:val="20"/>
          <w:szCs w:val="20"/>
        </w:rPr>
        <w:t>Sparplan</w:t>
      </w:r>
      <w:r w:rsidRPr="00D90AAE">
        <w:rPr>
          <w:rFonts w:ascii="Arial" w:hAnsi="Arial" w:cs="Arial"/>
          <w:sz w:val="20"/>
          <w:szCs w:val="20"/>
        </w:rPr>
        <w:t xml:space="preserve"> bereits ab 50 </w:t>
      </w:r>
      <w:r w:rsidR="008D13C4" w:rsidRPr="00D90AAE">
        <w:rPr>
          <w:rFonts w:ascii="Arial" w:hAnsi="Arial" w:cs="Arial"/>
          <w:sz w:val="20"/>
          <w:szCs w:val="20"/>
        </w:rPr>
        <w:t>EUR</w:t>
      </w:r>
      <w:r w:rsidRPr="00D90AAE">
        <w:rPr>
          <w:rFonts w:ascii="Arial" w:hAnsi="Arial" w:cs="Arial"/>
          <w:sz w:val="20"/>
          <w:szCs w:val="20"/>
        </w:rPr>
        <w:t xml:space="preserve"> monatlich</w:t>
      </w:r>
      <w:r w:rsidR="00804B66" w:rsidRPr="00D90AAE">
        <w:rPr>
          <w:rFonts w:ascii="Arial" w:hAnsi="Arial" w:cs="Arial"/>
          <w:sz w:val="20"/>
          <w:szCs w:val="20"/>
        </w:rPr>
        <w:t xml:space="preserve">, </w:t>
      </w:r>
      <w:r w:rsidR="00804B66" w:rsidRPr="00D90AAE">
        <w:rPr>
          <w:rFonts w:ascii="Arial" w:hAnsi="Arial" w:cs="Arial"/>
          <w:b/>
          <w:sz w:val="20"/>
          <w:szCs w:val="20"/>
        </w:rPr>
        <w:t>Einmalkauf</w:t>
      </w:r>
      <w:r w:rsidR="00804B66" w:rsidRPr="00D90AAE">
        <w:rPr>
          <w:rFonts w:ascii="Arial" w:hAnsi="Arial" w:cs="Arial"/>
          <w:sz w:val="20"/>
          <w:szCs w:val="20"/>
        </w:rPr>
        <w:t xml:space="preserve"> ab 2.000 EUR</w:t>
      </w:r>
      <w:r w:rsidRPr="00D90AAE">
        <w:rPr>
          <w:rFonts w:ascii="Arial" w:hAnsi="Arial" w:cs="Arial"/>
          <w:sz w:val="20"/>
          <w:szCs w:val="20"/>
        </w:rPr>
        <w:t xml:space="preserve"> möglich</w:t>
      </w:r>
    </w:p>
    <w:p w:rsidR="0051297C" w:rsidRPr="00D90AAE" w:rsidRDefault="00804B66" w:rsidP="00757361">
      <w:pPr>
        <w:pStyle w:val="Listenabsatz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90AAE">
        <w:rPr>
          <w:rFonts w:ascii="Arial" w:hAnsi="Arial" w:cs="Arial"/>
          <w:b/>
          <w:sz w:val="20"/>
          <w:szCs w:val="20"/>
        </w:rPr>
        <w:t>Mehrwertsteuerfreier Kauf von Silber, Platin und Palladium</w:t>
      </w:r>
    </w:p>
    <w:p w:rsidR="00D25B3D" w:rsidRPr="00D90AAE" w:rsidRDefault="00D25B3D" w:rsidP="00D25B3D">
      <w:pPr>
        <w:pStyle w:val="Listenabsatz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90AAE">
        <w:rPr>
          <w:rFonts w:ascii="Arial" w:hAnsi="Arial" w:cs="Arial"/>
          <w:sz w:val="20"/>
          <w:szCs w:val="20"/>
        </w:rPr>
        <w:t xml:space="preserve">Einkaufsvorteil durch </w:t>
      </w:r>
      <w:r w:rsidRPr="00D90AAE">
        <w:rPr>
          <w:rFonts w:ascii="Arial" w:hAnsi="Arial" w:cs="Arial"/>
          <w:b/>
          <w:sz w:val="20"/>
          <w:szCs w:val="20"/>
        </w:rPr>
        <w:t>Erwerb von Großbarren</w:t>
      </w:r>
    </w:p>
    <w:p w:rsidR="00C20422" w:rsidRPr="00D90AAE" w:rsidRDefault="0051297C" w:rsidP="00757361">
      <w:pPr>
        <w:pStyle w:val="Listenabsatz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90AAE">
        <w:rPr>
          <w:rFonts w:ascii="Arial" w:hAnsi="Arial" w:cs="Arial"/>
          <w:b/>
          <w:sz w:val="20"/>
          <w:szCs w:val="20"/>
        </w:rPr>
        <w:t>Frei wählbare Aufteilung</w:t>
      </w:r>
      <w:r w:rsidRPr="00D90AAE">
        <w:rPr>
          <w:rFonts w:ascii="Arial" w:hAnsi="Arial" w:cs="Arial"/>
          <w:sz w:val="20"/>
          <w:szCs w:val="20"/>
        </w:rPr>
        <w:t xml:space="preserve"> auf Gold, Silber, Platin und Palladium</w:t>
      </w:r>
      <w:r w:rsidR="000B279C" w:rsidRPr="00D90AAE">
        <w:rPr>
          <w:rFonts w:ascii="Arial" w:hAnsi="Arial" w:cs="Arial"/>
          <w:sz w:val="20"/>
          <w:szCs w:val="20"/>
        </w:rPr>
        <w:t xml:space="preserve"> mit jederzeitiger Tauschfunktion</w:t>
      </w:r>
    </w:p>
    <w:p w:rsidR="00C14D0C" w:rsidRPr="00D90AAE" w:rsidRDefault="00C14D0C" w:rsidP="00757361">
      <w:pPr>
        <w:pStyle w:val="Listenabsatz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D90AAE">
        <w:rPr>
          <w:rFonts w:ascii="Arial" w:hAnsi="Arial" w:cs="Arial"/>
          <w:b/>
          <w:sz w:val="20"/>
          <w:szCs w:val="20"/>
        </w:rPr>
        <w:t>Kein Haftungs- oder Insolvenzrisiko</w:t>
      </w:r>
    </w:p>
    <w:p w:rsidR="0051297C" w:rsidRPr="00D90AAE" w:rsidRDefault="00C20422" w:rsidP="00757361">
      <w:pPr>
        <w:pStyle w:val="Listenabsatz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90AAE">
        <w:rPr>
          <w:rFonts w:ascii="Arial" w:hAnsi="Arial" w:cs="Arial"/>
          <w:sz w:val="20"/>
          <w:szCs w:val="20"/>
        </w:rPr>
        <w:t xml:space="preserve">Jederzeit voll und teilweise </w:t>
      </w:r>
      <w:r w:rsidRPr="00D90AAE">
        <w:rPr>
          <w:rFonts w:ascii="Arial" w:hAnsi="Arial" w:cs="Arial"/>
          <w:b/>
          <w:sz w:val="20"/>
          <w:szCs w:val="20"/>
        </w:rPr>
        <w:t>kündbar</w:t>
      </w:r>
      <w:r w:rsidR="00D25B3D" w:rsidRPr="00D90AAE">
        <w:rPr>
          <w:rFonts w:ascii="Arial" w:hAnsi="Arial" w:cs="Arial"/>
          <w:b/>
          <w:sz w:val="20"/>
          <w:szCs w:val="20"/>
        </w:rPr>
        <w:t xml:space="preserve"> </w:t>
      </w:r>
      <w:r w:rsidR="00D25B3D" w:rsidRPr="00D90AAE">
        <w:rPr>
          <w:rFonts w:ascii="Arial" w:hAnsi="Arial" w:cs="Arial"/>
          <w:sz w:val="20"/>
          <w:szCs w:val="20"/>
        </w:rPr>
        <w:t>– auch als</w:t>
      </w:r>
      <w:r w:rsidR="00D25B3D" w:rsidRPr="00D90AAE">
        <w:rPr>
          <w:rFonts w:ascii="Arial" w:hAnsi="Arial" w:cs="Arial"/>
          <w:b/>
          <w:sz w:val="20"/>
          <w:szCs w:val="20"/>
        </w:rPr>
        <w:t xml:space="preserve"> Auszahlplan </w:t>
      </w:r>
      <w:r w:rsidR="00D25B3D" w:rsidRPr="00D90AAE">
        <w:rPr>
          <w:rFonts w:ascii="Arial" w:hAnsi="Arial" w:cs="Arial"/>
          <w:sz w:val="20"/>
          <w:szCs w:val="20"/>
        </w:rPr>
        <w:t>konfigurierbar</w:t>
      </w:r>
    </w:p>
    <w:p w:rsidR="00E86F1C" w:rsidRPr="00D90AAE" w:rsidRDefault="00C035E0" w:rsidP="00757361">
      <w:pPr>
        <w:pStyle w:val="Listenabsatz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Vierteljährliche</w:t>
      </w:r>
      <w:r w:rsidR="00E86F1C" w:rsidRPr="00D90AAE">
        <w:rPr>
          <w:rFonts w:ascii="Arial" w:hAnsi="Arial" w:cs="Arial"/>
          <w:b/>
          <w:sz w:val="20"/>
          <w:szCs w:val="20"/>
        </w:rPr>
        <w:t xml:space="preserve"> Inventur </w:t>
      </w:r>
      <w:r w:rsidR="00E86F1C" w:rsidRPr="00D90AAE">
        <w:rPr>
          <w:rFonts w:ascii="Arial" w:hAnsi="Arial" w:cs="Arial"/>
          <w:sz w:val="20"/>
          <w:szCs w:val="20"/>
        </w:rPr>
        <w:t>durch unabhängigen Wirtschaftsprüfer</w:t>
      </w:r>
    </w:p>
    <w:p w:rsidR="00E86F1C" w:rsidRPr="00D90AAE" w:rsidRDefault="00E86F1C" w:rsidP="00757361">
      <w:pPr>
        <w:pStyle w:val="Listenabsatz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90AAE">
        <w:rPr>
          <w:rFonts w:ascii="Arial" w:hAnsi="Arial" w:cs="Arial"/>
          <w:b/>
          <w:sz w:val="20"/>
          <w:szCs w:val="20"/>
        </w:rPr>
        <w:t xml:space="preserve">Volle Transparenz </w:t>
      </w:r>
      <w:r w:rsidRPr="00D90AAE">
        <w:rPr>
          <w:rFonts w:ascii="Arial" w:hAnsi="Arial" w:cs="Arial"/>
          <w:sz w:val="20"/>
          <w:szCs w:val="20"/>
        </w:rPr>
        <w:t>durch Barrenlisten mit Herstellerangaben und Seriennummern</w:t>
      </w:r>
    </w:p>
    <w:p w:rsidR="006A6CD4" w:rsidRPr="00D90AAE" w:rsidRDefault="00B81681" w:rsidP="00757361">
      <w:pPr>
        <w:pStyle w:val="Listenabsatz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90AAE">
        <w:rPr>
          <w:rFonts w:ascii="Arial" w:hAnsi="Arial" w:cs="Arial"/>
          <w:sz w:val="20"/>
          <w:szCs w:val="20"/>
        </w:rPr>
        <w:t xml:space="preserve">Mit der </w:t>
      </w:r>
      <w:r w:rsidRPr="00D90AAE">
        <w:rPr>
          <w:rFonts w:ascii="Arial" w:hAnsi="Arial" w:cs="Arial"/>
          <w:b/>
          <w:sz w:val="20"/>
          <w:szCs w:val="20"/>
        </w:rPr>
        <w:t xml:space="preserve">SOLIT </w:t>
      </w:r>
      <w:r w:rsidR="002750CA" w:rsidRPr="00D90AAE">
        <w:rPr>
          <w:rFonts w:ascii="Arial" w:hAnsi="Arial" w:cs="Arial"/>
          <w:b/>
          <w:sz w:val="20"/>
          <w:szCs w:val="20"/>
        </w:rPr>
        <w:t>Edelmetall-</w:t>
      </w:r>
      <w:r w:rsidRPr="00D90AAE">
        <w:rPr>
          <w:rFonts w:ascii="Arial" w:hAnsi="Arial" w:cs="Arial"/>
          <w:b/>
          <w:sz w:val="20"/>
          <w:szCs w:val="20"/>
        </w:rPr>
        <w:t>App</w:t>
      </w:r>
      <w:r w:rsidRPr="00D90AAE">
        <w:rPr>
          <w:rFonts w:ascii="Arial" w:hAnsi="Arial" w:cs="Arial"/>
          <w:sz w:val="20"/>
          <w:szCs w:val="20"/>
        </w:rPr>
        <w:t xml:space="preserve"> alles im Blick</w:t>
      </w:r>
    </w:p>
    <w:p w:rsidR="0051297C" w:rsidRPr="00D90AAE" w:rsidRDefault="0051297C" w:rsidP="00E03A39">
      <w:pPr>
        <w:pStyle w:val="Copy"/>
        <w:jc w:val="both"/>
        <w:rPr>
          <w:rFonts w:ascii="Arial" w:hAnsi="Arial" w:cs="Arial"/>
          <w:sz w:val="20"/>
          <w:szCs w:val="20"/>
        </w:rPr>
      </w:pPr>
    </w:p>
    <w:p w:rsidR="00F272EF" w:rsidRPr="00D90AAE" w:rsidRDefault="00F272EF" w:rsidP="00E03A39">
      <w:pPr>
        <w:pStyle w:val="Copy"/>
        <w:jc w:val="both"/>
        <w:rPr>
          <w:rFonts w:ascii="Arial" w:hAnsi="Arial" w:cs="Arial"/>
          <w:b/>
          <w:color w:val="A0814E"/>
          <w:sz w:val="20"/>
          <w:szCs w:val="20"/>
        </w:rPr>
      </w:pPr>
      <w:r w:rsidRPr="00D90AAE">
        <w:rPr>
          <w:rFonts w:ascii="Arial" w:hAnsi="Arial" w:cs="Arial"/>
          <w:b/>
          <w:color w:val="A0814E"/>
          <w:sz w:val="20"/>
          <w:szCs w:val="20"/>
        </w:rPr>
        <w:t xml:space="preserve">Mehr </w:t>
      </w:r>
      <w:r w:rsidR="00B118BA" w:rsidRPr="00D90AAE">
        <w:rPr>
          <w:rFonts w:ascii="Arial" w:hAnsi="Arial" w:cs="Arial"/>
          <w:b/>
          <w:color w:val="A0814E"/>
          <w:sz w:val="20"/>
          <w:szCs w:val="20"/>
        </w:rPr>
        <w:t>Edelmetall</w:t>
      </w:r>
      <w:r w:rsidRPr="00D90AAE">
        <w:rPr>
          <w:rFonts w:ascii="Arial" w:hAnsi="Arial" w:cs="Arial"/>
          <w:b/>
          <w:color w:val="A0814E"/>
          <w:sz w:val="20"/>
          <w:szCs w:val="20"/>
        </w:rPr>
        <w:t xml:space="preserve"> für Ihr Geld – dank Investition in Großbarren</w:t>
      </w:r>
    </w:p>
    <w:p w:rsidR="00105EED" w:rsidRDefault="00105EED" w:rsidP="00E03A39">
      <w:pPr>
        <w:pStyle w:val="Copy"/>
        <w:jc w:val="both"/>
        <w:rPr>
          <w:rFonts w:ascii="Arial" w:hAnsi="Arial" w:cs="Arial"/>
          <w:sz w:val="20"/>
          <w:szCs w:val="20"/>
        </w:rPr>
      </w:pPr>
      <w:bookmarkStart w:id="0" w:name="_Hlk965003"/>
      <w:r w:rsidRPr="00D90AAE">
        <w:rPr>
          <w:rFonts w:ascii="Arial" w:hAnsi="Arial" w:cs="Arial"/>
          <w:sz w:val="20"/>
          <w:szCs w:val="20"/>
        </w:rPr>
        <w:t xml:space="preserve">Mit </w:t>
      </w:r>
      <w:r w:rsidR="00E86F1C" w:rsidRPr="00D90AAE">
        <w:rPr>
          <w:rFonts w:ascii="Arial" w:hAnsi="Arial" w:cs="Arial"/>
          <w:sz w:val="20"/>
          <w:szCs w:val="20"/>
        </w:rPr>
        <w:t>jedem Kauf</w:t>
      </w:r>
      <w:r w:rsidR="00F272EF" w:rsidRPr="00D90AAE">
        <w:rPr>
          <w:rFonts w:ascii="Arial" w:hAnsi="Arial" w:cs="Arial"/>
          <w:sz w:val="20"/>
          <w:szCs w:val="20"/>
        </w:rPr>
        <w:t xml:space="preserve"> </w:t>
      </w:r>
      <w:r w:rsidR="00F272EF" w:rsidRPr="00D90AAE">
        <w:rPr>
          <w:rFonts w:ascii="Arial" w:hAnsi="Arial" w:cs="Arial"/>
          <w:b/>
          <w:sz w:val="20"/>
          <w:szCs w:val="20"/>
        </w:rPr>
        <w:t>erwerben Sie einen Bruchteil</w:t>
      </w:r>
      <w:r w:rsidR="0051297C" w:rsidRPr="00D90AAE">
        <w:rPr>
          <w:rFonts w:ascii="Arial" w:hAnsi="Arial" w:cs="Arial"/>
          <w:b/>
          <w:sz w:val="20"/>
          <w:szCs w:val="20"/>
        </w:rPr>
        <w:t xml:space="preserve"> </w:t>
      </w:r>
      <w:r w:rsidR="00F272EF" w:rsidRPr="00D90AAE">
        <w:rPr>
          <w:rFonts w:ascii="Arial" w:hAnsi="Arial" w:cs="Arial"/>
          <w:b/>
          <w:sz w:val="20"/>
          <w:szCs w:val="20"/>
        </w:rPr>
        <w:t>eines Großbarrens</w:t>
      </w:r>
      <w:r w:rsidR="00F272EF" w:rsidRPr="00D90AAE">
        <w:rPr>
          <w:rFonts w:ascii="Arial" w:hAnsi="Arial" w:cs="Arial"/>
          <w:sz w:val="20"/>
          <w:szCs w:val="20"/>
        </w:rPr>
        <w:t>.</w:t>
      </w:r>
      <w:r w:rsidR="006A6CD4" w:rsidRPr="00D90AAE">
        <w:rPr>
          <w:rFonts w:ascii="Arial" w:hAnsi="Arial" w:cs="Arial"/>
          <w:sz w:val="20"/>
          <w:szCs w:val="20"/>
        </w:rPr>
        <w:t xml:space="preserve"> </w:t>
      </w:r>
      <w:r w:rsidR="00E86F1C" w:rsidRPr="00D90AAE">
        <w:rPr>
          <w:rFonts w:ascii="Arial" w:hAnsi="Arial" w:cs="Arial"/>
          <w:sz w:val="20"/>
          <w:szCs w:val="20"/>
        </w:rPr>
        <w:t xml:space="preserve">Durch diesen Losgrößeneffekt erhalten </w:t>
      </w:r>
      <w:r w:rsidR="00D7241D" w:rsidRPr="00D90AAE">
        <w:rPr>
          <w:rFonts w:ascii="Arial" w:hAnsi="Arial" w:cs="Arial"/>
          <w:sz w:val="20"/>
          <w:szCs w:val="20"/>
        </w:rPr>
        <w:t>Sie</w:t>
      </w:r>
      <w:r w:rsidR="00EA3B38" w:rsidRPr="00D90AAE">
        <w:rPr>
          <w:rFonts w:ascii="Arial" w:hAnsi="Arial" w:cs="Arial"/>
          <w:sz w:val="20"/>
          <w:szCs w:val="20"/>
        </w:rPr>
        <w:t xml:space="preserve"> für jeden Euro</w:t>
      </w:r>
      <w:r w:rsidR="00D7241D" w:rsidRPr="00D90AAE">
        <w:rPr>
          <w:rFonts w:ascii="Arial" w:hAnsi="Arial" w:cs="Arial"/>
          <w:sz w:val="20"/>
          <w:szCs w:val="20"/>
        </w:rPr>
        <w:t xml:space="preserve"> deutlich mehr</w:t>
      </w:r>
      <w:r w:rsidR="00EA3B38" w:rsidRPr="00D90AAE">
        <w:rPr>
          <w:rFonts w:ascii="Arial" w:hAnsi="Arial" w:cs="Arial"/>
          <w:sz w:val="20"/>
          <w:szCs w:val="20"/>
        </w:rPr>
        <w:t xml:space="preserve"> Gramm</w:t>
      </w:r>
      <w:r w:rsidR="00D7241D" w:rsidRPr="00D90AAE">
        <w:rPr>
          <w:rFonts w:ascii="Arial" w:hAnsi="Arial" w:cs="Arial"/>
          <w:sz w:val="20"/>
          <w:szCs w:val="20"/>
        </w:rPr>
        <w:t xml:space="preserve"> Edelmetall als</w:t>
      </w:r>
      <w:r w:rsidR="00E86F1C" w:rsidRPr="00D90AAE">
        <w:rPr>
          <w:rFonts w:ascii="Arial" w:hAnsi="Arial" w:cs="Arial"/>
          <w:sz w:val="20"/>
          <w:szCs w:val="20"/>
        </w:rPr>
        <w:t xml:space="preserve"> </w:t>
      </w:r>
      <w:r w:rsidR="00EA3B38" w:rsidRPr="00D90AAE">
        <w:rPr>
          <w:rFonts w:ascii="Arial" w:hAnsi="Arial" w:cs="Arial"/>
          <w:sz w:val="20"/>
          <w:szCs w:val="20"/>
        </w:rPr>
        <w:t>beim Kauf</w:t>
      </w:r>
      <w:r w:rsidR="00C423CD" w:rsidRPr="00D90AAE">
        <w:rPr>
          <w:rFonts w:ascii="Arial" w:hAnsi="Arial" w:cs="Arial"/>
          <w:sz w:val="20"/>
          <w:szCs w:val="20"/>
        </w:rPr>
        <w:t xml:space="preserve"> von</w:t>
      </w:r>
      <w:r w:rsidR="00F272EF" w:rsidRPr="00D90AAE">
        <w:rPr>
          <w:rFonts w:ascii="Arial" w:hAnsi="Arial" w:cs="Arial"/>
          <w:sz w:val="20"/>
          <w:szCs w:val="20"/>
        </w:rPr>
        <w:t xml:space="preserve"> Kleinbarren oder Münzen.</w:t>
      </w:r>
      <w:bookmarkEnd w:id="0"/>
      <w:r w:rsidR="00F272EF" w:rsidRPr="00D90AAE">
        <w:rPr>
          <w:rFonts w:ascii="Arial" w:hAnsi="Arial" w:cs="Arial"/>
          <w:sz w:val="20"/>
          <w:szCs w:val="20"/>
        </w:rPr>
        <w:t xml:space="preserve"> </w:t>
      </w:r>
      <w:r w:rsidRPr="00D90AAE">
        <w:rPr>
          <w:rFonts w:ascii="Arial" w:hAnsi="Arial" w:cs="Arial"/>
          <w:sz w:val="20"/>
          <w:szCs w:val="20"/>
        </w:rPr>
        <w:t xml:space="preserve">Ein weiterer Vorteil: </w:t>
      </w:r>
      <w:r w:rsidRPr="00D90AAE">
        <w:rPr>
          <w:rFonts w:ascii="Arial" w:hAnsi="Arial" w:cs="Arial"/>
          <w:b/>
          <w:sz w:val="20"/>
          <w:szCs w:val="20"/>
        </w:rPr>
        <w:t>Der Kauf der Weißmetalle Silber, Platin und Palladium erfolgt aufgrund des Lagerkonzepts ohne die sonst fällige Mehrwertsteuer von 19</w:t>
      </w:r>
      <w:r w:rsidR="00C035E0">
        <w:rPr>
          <w:rFonts w:ascii="Arial" w:hAnsi="Arial" w:cs="Arial"/>
          <w:b/>
          <w:sz w:val="20"/>
          <w:szCs w:val="20"/>
        </w:rPr>
        <w:t xml:space="preserve"> </w:t>
      </w:r>
      <w:bookmarkStart w:id="1" w:name="_GoBack"/>
      <w:bookmarkEnd w:id="1"/>
      <w:r w:rsidRPr="00D90AAE">
        <w:rPr>
          <w:rFonts w:ascii="Arial" w:hAnsi="Arial" w:cs="Arial"/>
          <w:b/>
          <w:sz w:val="20"/>
          <w:szCs w:val="20"/>
        </w:rPr>
        <w:t>%</w:t>
      </w:r>
      <w:r w:rsidR="00F272EF" w:rsidRPr="00D90AAE">
        <w:rPr>
          <w:rFonts w:ascii="Arial" w:hAnsi="Arial" w:cs="Arial"/>
          <w:sz w:val="20"/>
          <w:szCs w:val="20"/>
        </w:rPr>
        <w:t>, w</w:t>
      </w:r>
      <w:r w:rsidR="006A6CD4" w:rsidRPr="00D90AAE">
        <w:rPr>
          <w:rFonts w:ascii="Arial" w:hAnsi="Arial" w:cs="Arial"/>
          <w:sz w:val="20"/>
          <w:szCs w:val="20"/>
        </w:rPr>
        <w:t>as</w:t>
      </w:r>
      <w:r w:rsidR="00F272EF" w:rsidRPr="00D90AAE">
        <w:rPr>
          <w:rFonts w:ascii="Arial" w:hAnsi="Arial" w:cs="Arial"/>
          <w:sz w:val="20"/>
          <w:szCs w:val="20"/>
        </w:rPr>
        <w:t xml:space="preserve"> ebenfalls</w:t>
      </w:r>
      <w:r w:rsidRPr="00D90AAE">
        <w:rPr>
          <w:rFonts w:ascii="Arial" w:hAnsi="Arial" w:cs="Arial"/>
          <w:sz w:val="20"/>
          <w:szCs w:val="20"/>
        </w:rPr>
        <w:t xml:space="preserve"> </w:t>
      </w:r>
      <w:r w:rsidR="006A6CD4" w:rsidRPr="00D90AAE">
        <w:rPr>
          <w:rFonts w:ascii="Arial" w:hAnsi="Arial" w:cs="Arial"/>
          <w:sz w:val="20"/>
          <w:szCs w:val="20"/>
        </w:rPr>
        <w:t xml:space="preserve">zu </w:t>
      </w:r>
      <w:r w:rsidRPr="00D90AAE">
        <w:rPr>
          <w:rFonts w:ascii="Arial" w:hAnsi="Arial" w:cs="Arial"/>
          <w:sz w:val="20"/>
          <w:szCs w:val="20"/>
        </w:rPr>
        <w:t>signifikante</w:t>
      </w:r>
      <w:r w:rsidR="006A6CD4" w:rsidRPr="00D90AAE">
        <w:rPr>
          <w:rFonts w:ascii="Arial" w:hAnsi="Arial" w:cs="Arial"/>
          <w:sz w:val="20"/>
          <w:szCs w:val="20"/>
        </w:rPr>
        <w:t>n</w:t>
      </w:r>
      <w:r w:rsidRPr="00D90AAE">
        <w:rPr>
          <w:rFonts w:ascii="Arial" w:hAnsi="Arial" w:cs="Arial"/>
          <w:sz w:val="20"/>
          <w:szCs w:val="20"/>
        </w:rPr>
        <w:t xml:space="preserve"> Einkaufskostenvorteile</w:t>
      </w:r>
      <w:r w:rsidR="006A6CD4" w:rsidRPr="00D90AAE">
        <w:rPr>
          <w:rFonts w:ascii="Arial" w:hAnsi="Arial" w:cs="Arial"/>
          <w:sz w:val="20"/>
          <w:szCs w:val="20"/>
        </w:rPr>
        <w:t>n</w:t>
      </w:r>
      <w:r w:rsidR="00F272EF" w:rsidRPr="00D90AAE">
        <w:rPr>
          <w:rFonts w:ascii="Arial" w:hAnsi="Arial" w:cs="Arial"/>
          <w:sz w:val="20"/>
          <w:szCs w:val="20"/>
        </w:rPr>
        <w:t xml:space="preserve"> </w:t>
      </w:r>
      <w:r w:rsidR="006A6CD4" w:rsidRPr="00D90AAE">
        <w:rPr>
          <w:rFonts w:ascii="Arial" w:hAnsi="Arial" w:cs="Arial"/>
          <w:sz w:val="20"/>
          <w:szCs w:val="20"/>
        </w:rPr>
        <w:t>führt</w:t>
      </w:r>
      <w:r w:rsidR="00F272EF" w:rsidRPr="00D90AAE">
        <w:rPr>
          <w:rFonts w:ascii="Arial" w:hAnsi="Arial" w:cs="Arial"/>
          <w:sz w:val="20"/>
          <w:szCs w:val="20"/>
        </w:rPr>
        <w:t>.</w:t>
      </w:r>
    </w:p>
    <w:p w:rsidR="00D90AAE" w:rsidRDefault="00D90AAE" w:rsidP="00E03A39">
      <w:pPr>
        <w:pStyle w:val="Copy"/>
        <w:jc w:val="both"/>
        <w:rPr>
          <w:rFonts w:ascii="Arial" w:hAnsi="Arial" w:cs="Arial"/>
          <w:sz w:val="20"/>
          <w:szCs w:val="20"/>
        </w:rPr>
      </w:pPr>
    </w:p>
    <w:p w:rsidR="006B6A14" w:rsidRPr="00D90AAE" w:rsidRDefault="00D90AAE" w:rsidP="006B6A14">
      <w:pPr>
        <w:spacing w:after="0" w:line="288" w:lineRule="auto"/>
        <w:rPr>
          <w:rFonts w:ascii="Arial" w:hAnsi="Arial" w:cs="Arial"/>
          <w:b/>
          <w:color w:val="A0814E"/>
          <w:sz w:val="20"/>
          <w:szCs w:val="20"/>
          <w:lang w:eastAsia="de-DE"/>
        </w:rPr>
      </w:pPr>
      <w:r>
        <w:rPr>
          <w:rFonts w:ascii="Arial" w:hAnsi="Arial" w:cs="Arial"/>
          <w:b/>
          <w:color w:val="A0814E"/>
          <w:sz w:val="20"/>
          <w:szCs w:val="20"/>
          <w:lang w:eastAsia="de-DE"/>
        </w:rPr>
        <w:t>Sie möchten Ihr Vermögen mit physischen Edelmetallen schützen?</w:t>
      </w:r>
    </w:p>
    <w:p w:rsidR="00757361" w:rsidRPr="00D90AAE" w:rsidRDefault="006B6A14" w:rsidP="00123087">
      <w:pPr>
        <w:spacing w:after="240" w:line="288" w:lineRule="auto"/>
        <w:jc w:val="both"/>
        <w:rPr>
          <w:rFonts w:ascii="Arial" w:hAnsi="Arial" w:cs="Arial"/>
          <w:b/>
          <w:sz w:val="20"/>
        </w:rPr>
      </w:pPr>
      <w:r w:rsidRPr="00D90AAE">
        <w:rPr>
          <w:rFonts w:ascii="Arial" w:hAnsi="Arial" w:cs="Arial"/>
          <w:sz w:val="20"/>
        </w:rPr>
        <w:t xml:space="preserve">Beigefügt erhalten Sie </w:t>
      </w:r>
      <w:r w:rsidR="00757361" w:rsidRPr="00D90AAE">
        <w:rPr>
          <w:rFonts w:ascii="Arial" w:hAnsi="Arial" w:cs="Arial"/>
          <w:sz w:val="20"/>
        </w:rPr>
        <w:t>alle wichtigen Unterlagen</w:t>
      </w:r>
      <w:r w:rsidRPr="00D90AAE">
        <w:rPr>
          <w:rFonts w:ascii="Arial" w:hAnsi="Arial" w:cs="Arial"/>
          <w:sz w:val="20"/>
        </w:rPr>
        <w:t xml:space="preserve"> zur Einrichtung Ihres SOLIT Edelmetalldepots</w:t>
      </w:r>
      <w:r w:rsidR="00123087" w:rsidRPr="00D90AAE">
        <w:rPr>
          <w:rFonts w:ascii="Arial" w:hAnsi="Arial" w:cs="Arial"/>
          <w:sz w:val="20"/>
        </w:rPr>
        <w:t xml:space="preserve">. </w:t>
      </w:r>
      <w:r w:rsidRPr="00D90AAE">
        <w:rPr>
          <w:rFonts w:ascii="Arial" w:hAnsi="Arial" w:cs="Arial"/>
          <w:sz w:val="20"/>
        </w:rPr>
        <w:t xml:space="preserve">Für </w:t>
      </w:r>
      <w:r w:rsidR="00757361" w:rsidRPr="00D90AAE">
        <w:rPr>
          <w:rFonts w:ascii="Arial" w:hAnsi="Arial" w:cs="Arial"/>
          <w:sz w:val="20"/>
        </w:rPr>
        <w:t>Ihre</w:t>
      </w:r>
      <w:r w:rsidRPr="00D90AAE">
        <w:rPr>
          <w:rFonts w:ascii="Arial" w:hAnsi="Arial" w:cs="Arial"/>
          <w:sz w:val="20"/>
        </w:rPr>
        <w:t xml:space="preserve"> Fragen</w:t>
      </w:r>
      <w:r w:rsidR="00757361" w:rsidRPr="00D90AAE">
        <w:rPr>
          <w:rFonts w:ascii="Arial" w:hAnsi="Arial" w:cs="Arial"/>
          <w:sz w:val="20"/>
        </w:rPr>
        <w:t xml:space="preserve"> </w:t>
      </w:r>
      <w:r w:rsidRPr="00D90AAE">
        <w:rPr>
          <w:rFonts w:ascii="Arial" w:hAnsi="Arial" w:cs="Arial"/>
          <w:sz w:val="20"/>
        </w:rPr>
        <w:t xml:space="preserve">stehen wir Ihnen selbstverständlich gerne zur Verfügung. Sie erreichen uns an Werktagen in der Zeit </w:t>
      </w:r>
      <w:r w:rsidR="00123087" w:rsidRPr="00D90AAE">
        <w:rPr>
          <w:rFonts w:ascii="Arial" w:hAnsi="Arial" w:cs="Arial"/>
          <w:sz w:val="20"/>
        </w:rPr>
        <w:t>von</w:t>
      </w:r>
      <w:r w:rsidRPr="00D90AAE">
        <w:rPr>
          <w:rFonts w:ascii="Arial" w:hAnsi="Arial" w:cs="Arial"/>
          <w:sz w:val="20"/>
        </w:rPr>
        <w:t xml:space="preserve"> </w:t>
      </w:r>
      <w:r w:rsidR="00D90AAE" w:rsidRPr="00D90AAE">
        <w:rPr>
          <w:rFonts w:ascii="Arial" w:hAnsi="Arial" w:cs="Arial"/>
          <w:sz w:val="20"/>
          <w:highlight w:val="yellow"/>
        </w:rPr>
        <w:t>x</w:t>
      </w:r>
      <w:r w:rsidR="00123087" w:rsidRPr="00D90AAE">
        <w:rPr>
          <w:rFonts w:ascii="Arial" w:hAnsi="Arial" w:cs="Arial"/>
          <w:sz w:val="20"/>
          <w:highlight w:val="yellow"/>
        </w:rPr>
        <w:t xml:space="preserve"> </w:t>
      </w:r>
      <w:r w:rsidR="00123087" w:rsidRPr="00D90AAE">
        <w:rPr>
          <w:rFonts w:ascii="Arial" w:hAnsi="Arial" w:cs="Arial"/>
          <w:sz w:val="20"/>
        </w:rPr>
        <w:t>und</w:t>
      </w:r>
      <w:r w:rsidRPr="00D90AAE">
        <w:rPr>
          <w:rFonts w:ascii="Arial" w:hAnsi="Arial" w:cs="Arial"/>
          <w:sz w:val="20"/>
          <w:highlight w:val="yellow"/>
        </w:rPr>
        <w:t xml:space="preserve"> </w:t>
      </w:r>
      <w:r w:rsidR="00D90AAE" w:rsidRPr="00D90AAE">
        <w:rPr>
          <w:rFonts w:ascii="Arial" w:hAnsi="Arial" w:cs="Arial"/>
          <w:sz w:val="20"/>
          <w:highlight w:val="yellow"/>
        </w:rPr>
        <w:t>xx</w:t>
      </w:r>
      <w:r w:rsidRPr="00D90AAE">
        <w:rPr>
          <w:rFonts w:ascii="Arial" w:hAnsi="Arial" w:cs="Arial"/>
          <w:sz w:val="20"/>
          <w:highlight w:val="yellow"/>
        </w:rPr>
        <w:t xml:space="preserve"> </w:t>
      </w:r>
      <w:r w:rsidRPr="00D90AAE">
        <w:rPr>
          <w:rFonts w:ascii="Arial" w:hAnsi="Arial" w:cs="Arial"/>
          <w:sz w:val="20"/>
        </w:rPr>
        <w:t xml:space="preserve">Uhr </w:t>
      </w:r>
      <w:r w:rsidR="00D90AAE">
        <w:rPr>
          <w:rFonts w:ascii="Arial" w:hAnsi="Arial" w:cs="Arial"/>
          <w:sz w:val="20"/>
        </w:rPr>
        <w:t xml:space="preserve">per Telefon unter der </w:t>
      </w:r>
      <w:proofErr w:type="spellStart"/>
      <w:r w:rsidR="00D90AAE" w:rsidRPr="00D90AAE">
        <w:rPr>
          <w:rFonts w:ascii="Arial" w:hAnsi="Arial" w:cs="Arial"/>
          <w:sz w:val="20"/>
          <w:highlight w:val="yellow"/>
        </w:rPr>
        <w:t>xxxxxx</w:t>
      </w:r>
      <w:proofErr w:type="spellEnd"/>
      <w:r w:rsidRPr="00D90AAE">
        <w:rPr>
          <w:rFonts w:ascii="Arial" w:hAnsi="Arial" w:cs="Arial"/>
          <w:sz w:val="20"/>
        </w:rPr>
        <w:t xml:space="preserve"> oder per E-Mail </w:t>
      </w:r>
      <w:r w:rsidR="00757361" w:rsidRPr="00D90AAE">
        <w:rPr>
          <w:rFonts w:ascii="Arial" w:hAnsi="Arial" w:cs="Arial"/>
          <w:sz w:val="20"/>
        </w:rPr>
        <w:t>an</w:t>
      </w:r>
      <w:r w:rsidR="00D90AAE">
        <w:rPr>
          <w:rFonts w:ascii="Arial" w:hAnsi="Arial" w:cs="Arial"/>
          <w:b/>
          <w:sz w:val="20"/>
        </w:rPr>
        <w:t xml:space="preserve"> </w:t>
      </w:r>
      <w:proofErr w:type="spellStart"/>
      <w:r w:rsidR="00D90AAE" w:rsidRPr="00D90AAE">
        <w:rPr>
          <w:rFonts w:ascii="Arial" w:hAnsi="Arial" w:cs="Arial"/>
          <w:sz w:val="20"/>
          <w:highlight w:val="yellow"/>
        </w:rPr>
        <w:t>xxxxx</w:t>
      </w:r>
      <w:proofErr w:type="spellEnd"/>
      <w:r w:rsidR="00D90AAE" w:rsidRPr="00D90AAE">
        <w:rPr>
          <w:rFonts w:ascii="Arial" w:hAnsi="Arial" w:cs="Arial"/>
          <w:sz w:val="20"/>
        </w:rPr>
        <w:t xml:space="preserve"> </w:t>
      </w:r>
    </w:p>
    <w:p w:rsidR="00123087" w:rsidRPr="00D90AAE" w:rsidRDefault="00123087" w:rsidP="00123087">
      <w:pPr>
        <w:pStyle w:val="Copy"/>
        <w:jc w:val="both"/>
        <w:rPr>
          <w:rFonts w:ascii="Arial" w:hAnsi="Arial" w:cs="Arial"/>
          <w:b/>
          <w:sz w:val="20"/>
          <w:szCs w:val="20"/>
        </w:rPr>
      </w:pPr>
    </w:p>
    <w:p w:rsidR="006B6A14" w:rsidRPr="00D90AAE" w:rsidRDefault="006B6A14" w:rsidP="006B6A14">
      <w:pPr>
        <w:pStyle w:val="Copy"/>
        <w:rPr>
          <w:rFonts w:ascii="Arial" w:hAnsi="Arial" w:cs="Arial"/>
          <w:sz w:val="20"/>
          <w:szCs w:val="20"/>
        </w:rPr>
      </w:pPr>
      <w:r w:rsidRPr="00D90AAE">
        <w:rPr>
          <w:rFonts w:ascii="Arial" w:hAnsi="Arial" w:cs="Arial"/>
          <w:sz w:val="20"/>
          <w:szCs w:val="20"/>
        </w:rPr>
        <w:t>Wir freuen uns über Ihr</w:t>
      </w:r>
      <w:r w:rsidR="00D90AAE">
        <w:rPr>
          <w:rFonts w:ascii="Arial" w:hAnsi="Arial" w:cs="Arial"/>
          <w:sz w:val="20"/>
          <w:szCs w:val="20"/>
        </w:rPr>
        <w:t xml:space="preserve">e Nachricht </w:t>
      </w:r>
      <w:r w:rsidRPr="00D90AAE">
        <w:rPr>
          <w:rFonts w:ascii="Arial" w:hAnsi="Arial" w:cs="Arial"/>
          <w:sz w:val="20"/>
          <w:szCs w:val="20"/>
        </w:rPr>
        <w:t>und verbleiben mit besten Grüßen</w:t>
      </w:r>
    </w:p>
    <w:p w:rsidR="006B6A14" w:rsidRPr="00D90AAE" w:rsidRDefault="006B6A14" w:rsidP="006B6A14">
      <w:pPr>
        <w:pStyle w:val="Copy"/>
        <w:rPr>
          <w:rFonts w:ascii="Arial" w:hAnsi="Arial" w:cs="Arial"/>
          <w:sz w:val="22"/>
          <w:szCs w:val="22"/>
        </w:rPr>
      </w:pPr>
    </w:p>
    <w:p w:rsidR="006B6A14" w:rsidRPr="00D90AAE" w:rsidRDefault="006B6A14" w:rsidP="006B6A14">
      <w:pPr>
        <w:pStyle w:val="Copy"/>
        <w:rPr>
          <w:rFonts w:ascii="Arial" w:hAnsi="Arial" w:cs="Arial"/>
          <w:sz w:val="20"/>
          <w:szCs w:val="20"/>
        </w:rPr>
      </w:pPr>
    </w:p>
    <w:p w:rsidR="00D90AAE" w:rsidRPr="00D90AAE" w:rsidRDefault="00D90AAE" w:rsidP="006B6A14">
      <w:pPr>
        <w:pStyle w:val="Copy"/>
        <w:rPr>
          <w:rFonts w:ascii="Arial" w:hAnsi="Arial" w:cs="Arial"/>
          <w:sz w:val="20"/>
          <w:szCs w:val="20"/>
          <w:highlight w:val="yellow"/>
        </w:rPr>
      </w:pPr>
    </w:p>
    <w:p w:rsidR="006B6A14" w:rsidRPr="00D90AAE" w:rsidRDefault="00F73E57" w:rsidP="006B6A14">
      <w:pPr>
        <w:pStyle w:val="Copy"/>
        <w:rPr>
          <w:rFonts w:ascii="Arial" w:hAnsi="Arial" w:cs="Arial"/>
          <w:sz w:val="20"/>
          <w:szCs w:val="20"/>
          <w:highlight w:val="yellow"/>
          <w:lang w:val="en-US"/>
        </w:rPr>
      </w:pPr>
      <w:proofErr w:type="spellStart"/>
      <w:r w:rsidRPr="00D90AAE">
        <w:rPr>
          <w:rFonts w:ascii="Arial" w:hAnsi="Arial" w:cs="Arial"/>
          <w:sz w:val="20"/>
          <w:szCs w:val="20"/>
          <w:highlight w:val="yellow"/>
          <w:lang w:val="en-US"/>
        </w:rPr>
        <w:t>Vorname</w:t>
      </w:r>
      <w:proofErr w:type="spellEnd"/>
      <w:r w:rsidRPr="00D90AAE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D90AAE">
        <w:rPr>
          <w:rFonts w:ascii="Arial" w:hAnsi="Arial" w:cs="Arial"/>
          <w:sz w:val="20"/>
          <w:szCs w:val="20"/>
          <w:highlight w:val="yellow"/>
          <w:lang w:val="en-US"/>
        </w:rPr>
        <w:t>Nachname</w:t>
      </w:r>
      <w:proofErr w:type="spellEnd"/>
      <w:r w:rsidR="006B6A14" w:rsidRPr="00D90AAE">
        <w:rPr>
          <w:rFonts w:ascii="Arial" w:hAnsi="Arial" w:cs="Arial"/>
          <w:sz w:val="20"/>
          <w:szCs w:val="20"/>
          <w:highlight w:val="yellow"/>
          <w:lang w:val="en-US"/>
        </w:rPr>
        <w:tab/>
      </w:r>
      <w:r w:rsidR="006B6A14" w:rsidRPr="00D90AAE">
        <w:rPr>
          <w:rFonts w:ascii="Arial" w:hAnsi="Arial" w:cs="Arial"/>
          <w:sz w:val="20"/>
          <w:szCs w:val="20"/>
          <w:highlight w:val="yellow"/>
          <w:lang w:val="en-US"/>
        </w:rPr>
        <w:tab/>
      </w:r>
      <w:r w:rsidR="006B6A14" w:rsidRPr="00D90AAE">
        <w:rPr>
          <w:rFonts w:ascii="Arial" w:hAnsi="Arial" w:cs="Arial"/>
          <w:sz w:val="20"/>
          <w:szCs w:val="20"/>
          <w:highlight w:val="yellow"/>
          <w:lang w:val="en-US"/>
        </w:rPr>
        <w:tab/>
      </w:r>
      <w:r w:rsidR="006B6A14" w:rsidRPr="00D90AAE">
        <w:rPr>
          <w:rFonts w:ascii="Arial" w:hAnsi="Arial" w:cs="Arial"/>
          <w:sz w:val="20"/>
          <w:szCs w:val="20"/>
          <w:highlight w:val="yellow"/>
          <w:lang w:val="en-US"/>
        </w:rPr>
        <w:tab/>
      </w:r>
      <w:r w:rsidR="006B6A14" w:rsidRPr="00D90AAE">
        <w:rPr>
          <w:rFonts w:ascii="Arial" w:hAnsi="Arial" w:cs="Arial"/>
          <w:sz w:val="20"/>
          <w:szCs w:val="20"/>
          <w:highlight w:val="yellow"/>
          <w:lang w:val="en-US"/>
        </w:rPr>
        <w:tab/>
      </w:r>
    </w:p>
    <w:p w:rsidR="003E0363" w:rsidRPr="00D90AAE" w:rsidRDefault="00F73E57" w:rsidP="00AF72D9">
      <w:pPr>
        <w:pStyle w:val="Copy"/>
        <w:rPr>
          <w:rFonts w:ascii="Arial" w:hAnsi="Arial" w:cs="Arial"/>
          <w:sz w:val="16"/>
          <w:szCs w:val="16"/>
        </w:rPr>
      </w:pPr>
      <w:r w:rsidRPr="00D90AAE">
        <w:rPr>
          <w:rFonts w:ascii="Arial" w:hAnsi="Arial" w:cs="Arial"/>
          <w:sz w:val="20"/>
          <w:szCs w:val="20"/>
          <w:highlight w:val="yellow"/>
        </w:rPr>
        <w:t>Funktion</w:t>
      </w:r>
      <w:r w:rsidR="006B6A14" w:rsidRPr="00D90AAE">
        <w:rPr>
          <w:rFonts w:ascii="Arial" w:hAnsi="Arial" w:cs="Arial"/>
          <w:sz w:val="20"/>
          <w:szCs w:val="20"/>
        </w:rPr>
        <w:tab/>
      </w:r>
      <w:r w:rsidR="006B6A14" w:rsidRPr="00D90AAE">
        <w:rPr>
          <w:rFonts w:ascii="Arial" w:hAnsi="Arial" w:cs="Arial"/>
          <w:sz w:val="20"/>
          <w:szCs w:val="20"/>
        </w:rPr>
        <w:tab/>
      </w:r>
      <w:r w:rsidR="006B6A14" w:rsidRPr="00D90AAE">
        <w:rPr>
          <w:rFonts w:ascii="Arial" w:hAnsi="Arial" w:cs="Arial"/>
          <w:sz w:val="20"/>
          <w:szCs w:val="20"/>
        </w:rPr>
        <w:tab/>
      </w:r>
      <w:r w:rsidR="006B6A14" w:rsidRPr="00D90AAE">
        <w:rPr>
          <w:rFonts w:ascii="Arial" w:hAnsi="Arial" w:cs="Arial"/>
          <w:sz w:val="20"/>
          <w:szCs w:val="20"/>
        </w:rPr>
        <w:tab/>
      </w:r>
    </w:p>
    <w:sectPr w:rsidR="003E0363" w:rsidRPr="00D90AAE" w:rsidSect="00D90AAE">
      <w:headerReference w:type="default" r:id="rId9"/>
      <w:pgSz w:w="11900" w:h="16840"/>
      <w:pgMar w:top="2410" w:right="1268" w:bottom="851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E04" w:rsidRDefault="00AC0E04">
      <w:pPr>
        <w:spacing w:after="0"/>
      </w:pPr>
      <w:r>
        <w:separator/>
      </w:r>
    </w:p>
  </w:endnote>
  <w:endnote w:type="continuationSeparator" w:id="0">
    <w:p w:rsidR="00AC0E04" w:rsidRDefault="00AC0E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porate S Light">
    <w:panose1 w:val="00000000000000000000"/>
    <w:charset w:val="00"/>
    <w:family w:val="auto"/>
    <w:pitch w:val="variable"/>
    <w:sig w:usb0="A000002F" w:usb1="0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rateS-Ligh">
    <w:altName w:val="Calibri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orporate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rate S Bold">
    <w:panose1 w:val="00000000000000000000"/>
    <w:charset w:val="00"/>
    <w:family w:val="auto"/>
    <w:pitch w:val="variable"/>
    <w:sig w:usb0="00000001" w:usb1="0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E04" w:rsidRDefault="00AC0E04">
      <w:pPr>
        <w:spacing w:after="0"/>
      </w:pPr>
      <w:r>
        <w:separator/>
      </w:r>
    </w:p>
  </w:footnote>
  <w:footnote w:type="continuationSeparator" w:id="0">
    <w:p w:rsidR="00AC0E04" w:rsidRDefault="00AC0E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B18" w:rsidRDefault="00D90AAE" w:rsidP="0035249E">
    <w:pPr>
      <w:ind w:left="709" w:hanging="709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77443947">
              <wp:simplePos x="0" y="0"/>
              <wp:positionH relativeFrom="column">
                <wp:posOffset>4731385</wp:posOffset>
              </wp:positionH>
              <wp:positionV relativeFrom="paragraph">
                <wp:posOffset>-17145</wp:posOffset>
              </wp:positionV>
              <wp:extent cx="1626870" cy="632460"/>
              <wp:effectExtent l="10795" t="5715" r="10160" b="9525"/>
              <wp:wrapNone/>
              <wp:docPr id="277" name="Textfeld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870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0AAE" w:rsidRPr="00CF1F89" w:rsidRDefault="00D90AAE" w:rsidP="00D90AAE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IHR </w:t>
                          </w:r>
                          <w:r w:rsidRPr="00CF1F89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77" o:spid="_x0000_s1027" type="#_x0000_t202" style="position:absolute;left:0;text-align:left;margin-left:372.55pt;margin-top:-1.35pt;width:128.1pt;height:49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">
              <v:textbox style="mso-fit-shape-to-text:t">
                <w:txbxContent>
                  <w:p w14:paraId="42E90468" w14:textId="77777777" w:rsidR="00D90AAE" w:rsidRPr="00CF1F89" w:rsidRDefault="00D90AAE" w:rsidP="00D90AAE">
                    <w:pPr>
                      <w:spacing w:before="240"/>
                      <w:jc w:val="center"/>
                      <w:rPr>
                        <w:rFonts w:ascii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sz w:val="30"/>
                        <w:szCs w:val="30"/>
                      </w:rPr>
                      <w:t xml:space="preserve">IHR </w:t>
                    </w:r>
                    <w:r w:rsidRPr="00CF1F89">
                      <w:rPr>
                        <w:rFonts w:ascii="Arial" w:hAnsi="Arial" w:cs="Arial"/>
                        <w:sz w:val="30"/>
                        <w:szCs w:val="30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="00FB3B1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0AE2CA" wp14:editId="6E2D3537">
              <wp:simplePos x="0" y="0"/>
              <wp:positionH relativeFrom="column">
                <wp:posOffset>5414010</wp:posOffset>
              </wp:positionH>
              <wp:positionV relativeFrom="paragraph">
                <wp:posOffset>3398520</wp:posOffset>
              </wp:positionV>
              <wp:extent cx="90170" cy="1371600"/>
              <wp:effectExtent l="3810" t="0" r="1905" b="1905"/>
              <wp:wrapNone/>
              <wp:docPr id="20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B18" w:rsidRDefault="00FB3B18"/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150AE2CA" id="Text Box 15" o:spid="_x0000_s1028" type="#_x0000_t202" style="position:absolute;left:0;text-align:left;margin-left:426.3pt;margin-top:267.6pt;width:7.1pt;height:10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" filled="f" stroked="f">
              <v:textbox inset="0,0,0,0">
                <w:txbxContent>
                  <w:p w14:paraId="43F0AD72" w14:textId="77777777" w:rsidR="00FB3B18" w:rsidRDefault="00FB3B18"/>
                </w:txbxContent>
              </v:textbox>
            </v:shape>
          </w:pict>
        </mc:Fallback>
      </mc:AlternateContent>
    </w:r>
    <w:r w:rsidR="00FB3B1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CB017" wp14:editId="1FC89456">
              <wp:simplePos x="0" y="0"/>
              <wp:positionH relativeFrom="column">
                <wp:posOffset>4367530</wp:posOffset>
              </wp:positionH>
              <wp:positionV relativeFrom="paragraph">
                <wp:posOffset>102235</wp:posOffset>
              </wp:positionV>
              <wp:extent cx="273050" cy="488315"/>
              <wp:effectExtent l="0" t="0" r="1270" b="0"/>
              <wp:wrapNone/>
              <wp:docPr id="20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B18" w:rsidRDefault="00FB3B18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094CB017" id="Text Box 14" o:spid="_x0000_s1029" type="#_x0000_t202" style="position:absolute;left:0;text-align:left;margin-left:343.9pt;margin-top:8.05pt;width:21.5pt;height:38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" filled="f" stroked="f">
              <v:textbox style="mso-fit-shape-to-text:t" inset=",7.2pt,,7.2pt">
                <w:txbxContent>
                  <w:p w14:paraId="015AB4B4" w14:textId="77777777" w:rsidR="00FB3B18" w:rsidRDefault="00FB3B1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0EC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70C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3E5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D46C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5B64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B4B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0269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7440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698C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8B0D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921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62210D"/>
    <w:multiLevelType w:val="hybridMultilevel"/>
    <w:tmpl w:val="8A0A332A"/>
    <w:lvl w:ilvl="0" w:tplc="5F8C0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0814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F0425"/>
    <w:multiLevelType w:val="hybridMultilevel"/>
    <w:tmpl w:val="7CC4C7A0"/>
    <w:lvl w:ilvl="0" w:tplc="0407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50977CDA"/>
    <w:multiLevelType w:val="hybridMultilevel"/>
    <w:tmpl w:val="17DE03DA"/>
    <w:lvl w:ilvl="0" w:tplc="0BF2882A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0814E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0"/>
    <w:rsid w:val="000133D4"/>
    <w:rsid w:val="00025DD1"/>
    <w:rsid w:val="00026606"/>
    <w:rsid w:val="00053C9C"/>
    <w:rsid w:val="00080849"/>
    <w:rsid w:val="000B279C"/>
    <w:rsid w:val="000E4D55"/>
    <w:rsid w:val="000E5819"/>
    <w:rsid w:val="00105EED"/>
    <w:rsid w:val="00120F6B"/>
    <w:rsid w:val="00123087"/>
    <w:rsid w:val="001233DF"/>
    <w:rsid w:val="001334B5"/>
    <w:rsid w:val="0013620B"/>
    <w:rsid w:val="00147B89"/>
    <w:rsid w:val="00173637"/>
    <w:rsid w:val="001A729D"/>
    <w:rsid w:val="001F26B6"/>
    <w:rsid w:val="00217863"/>
    <w:rsid w:val="0022778B"/>
    <w:rsid w:val="00233134"/>
    <w:rsid w:val="00245688"/>
    <w:rsid w:val="00250FDC"/>
    <w:rsid w:val="002750CA"/>
    <w:rsid w:val="002766F0"/>
    <w:rsid w:val="002B4787"/>
    <w:rsid w:val="002C2C44"/>
    <w:rsid w:val="002C2EB7"/>
    <w:rsid w:val="002D06D2"/>
    <w:rsid w:val="002E38EF"/>
    <w:rsid w:val="002F4F82"/>
    <w:rsid w:val="002F73A5"/>
    <w:rsid w:val="002F77B0"/>
    <w:rsid w:val="00307708"/>
    <w:rsid w:val="00313D81"/>
    <w:rsid w:val="00326158"/>
    <w:rsid w:val="0033587E"/>
    <w:rsid w:val="00343D68"/>
    <w:rsid w:val="00350705"/>
    <w:rsid w:val="0035249E"/>
    <w:rsid w:val="00355AAC"/>
    <w:rsid w:val="00360F6A"/>
    <w:rsid w:val="0038667B"/>
    <w:rsid w:val="0039083C"/>
    <w:rsid w:val="00390D30"/>
    <w:rsid w:val="003D1472"/>
    <w:rsid w:val="003E0363"/>
    <w:rsid w:val="003F437B"/>
    <w:rsid w:val="003F45E1"/>
    <w:rsid w:val="004202B9"/>
    <w:rsid w:val="00432F5A"/>
    <w:rsid w:val="00434039"/>
    <w:rsid w:val="00477311"/>
    <w:rsid w:val="00486AD1"/>
    <w:rsid w:val="00490A7F"/>
    <w:rsid w:val="00493EF3"/>
    <w:rsid w:val="004A5A10"/>
    <w:rsid w:val="004B0C89"/>
    <w:rsid w:val="004F0A3D"/>
    <w:rsid w:val="005079C3"/>
    <w:rsid w:val="0051297C"/>
    <w:rsid w:val="0052400E"/>
    <w:rsid w:val="005375BD"/>
    <w:rsid w:val="0056017E"/>
    <w:rsid w:val="00590DA7"/>
    <w:rsid w:val="005B5F5F"/>
    <w:rsid w:val="005E02BC"/>
    <w:rsid w:val="005E1D47"/>
    <w:rsid w:val="0062376A"/>
    <w:rsid w:val="00644CBD"/>
    <w:rsid w:val="00650290"/>
    <w:rsid w:val="00655184"/>
    <w:rsid w:val="00681358"/>
    <w:rsid w:val="00683160"/>
    <w:rsid w:val="006879C1"/>
    <w:rsid w:val="006A6CD4"/>
    <w:rsid w:val="006B0859"/>
    <w:rsid w:val="006B6A14"/>
    <w:rsid w:val="006E4FA3"/>
    <w:rsid w:val="007119D5"/>
    <w:rsid w:val="00745F88"/>
    <w:rsid w:val="00757361"/>
    <w:rsid w:val="00775259"/>
    <w:rsid w:val="0078423F"/>
    <w:rsid w:val="007B30DC"/>
    <w:rsid w:val="007B7953"/>
    <w:rsid w:val="00800AB2"/>
    <w:rsid w:val="00802B4A"/>
    <w:rsid w:val="00804B66"/>
    <w:rsid w:val="00832DE5"/>
    <w:rsid w:val="008523DF"/>
    <w:rsid w:val="008A7341"/>
    <w:rsid w:val="008C2D56"/>
    <w:rsid w:val="008D13C4"/>
    <w:rsid w:val="008E6CAD"/>
    <w:rsid w:val="008F5BDF"/>
    <w:rsid w:val="008F714B"/>
    <w:rsid w:val="00950FBE"/>
    <w:rsid w:val="009550DF"/>
    <w:rsid w:val="00965B98"/>
    <w:rsid w:val="009708A0"/>
    <w:rsid w:val="009D1705"/>
    <w:rsid w:val="009D405C"/>
    <w:rsid w:val="009E3E61"/>
    <w:rsid w:val="009F2919"/>
    <w:rsid w:val="009F4A99"/>
    <w:rsid w:val="00A229CA"/>
    <w:rsid w:val="00A44A58"/>
    <w:rsid w:val="00A44C93"/>
    <w:rsid w:val="00AA5C35"/>
    <w:rsid w:val="00AC0E04"/>
    <w:rsid w:val="00AC28B2"/>
    <w:rsid w:val="00AD002B"/>
    <w:rsid w:val="00AF0999"/>
    <w:rsid w:val="00AF2F70"/>
    <w:rsid w:val="00AF72D9"/>
    <w:rsid w:val="00B118BA"/>
    <w:rsid w:val="00B34F65"/>
    <w:rsid w:val="00B431C5"/>
    <w:rsid w:val="00B44169"/>
    <w:rsid w:val="00B449D2"/>
    <w:rsid w:val="00B60BC3"/>
    <w:rsid w:val="00B62A26"/>
    <w:rsid w:val="00B64C40"/>
    <w:rsid w:val="00B6676A"/>
    <w:rsid w:val="00B67157"/>
    <w:rsid w:val="00B81681"/>
    <w:rsid w:val="00B83CBD"/>
    <w:rsid w:val="00B91A98"/>
    <w:rsid w:val="00BB3660"/>
    <w:rsid w:val="00BC37C8"/>
    <w:rsid w:val="00BD21B2"/>
    <w:rsid w:val="00BE37DD"/>
    <w:rsid w:val="00BE48FE"/>
    <w:rsid w:val="00BE5FD3"/>
    <w:rsid w:val="00BE624C"/>
    <w:rsid w:val="00BE725B"/>
    <w:rsid w:val="00BF4693"/>
    <w:rsid w:val="00BF5654"/>
    <w:rsid w:val="00C035E0"/>
    <w:rsid w:val="00C14D0C"/>
    <w:rsid w:val="00C20422"/>
    <w:rsid w:val="00C23580"/>
    <w:rsid w:val="00C32F4E"/>
    <w:rsid w:val="00C423CD"/>
    <w:rsid w:val="00C5093B"/>
    <w:rsid w:val="00C61960"/>
    <w:rsid w:val="00C64CF9"/>
    <w:rsid w:val="00C84CCD"/>
    <w:rsid w:val="00C87F21"/>
    <w:rsid w:val="00C93419"/>
    <w:rsid w:val="00CA4045"/>
    <w:rsid w:val="00CB366D"/>
    <w:rsid w:val="00CC27AB"/>
    <w:rsid w:val="00CC5CEE"/>
    <w:rsid w:val="00CC5D8A"/>
    <w:rsid w:val="00CF137B"/>
    <w:rsid w:val="00CF6BBF"/>
    <w:rsid w:val="00D13F05"/>
    <w:rsid w:val="00D25037"/>
    <w:rsid w:val="00D25B3D"/>
    <w:rsid w:val="00D65DD4"/>
    <w:rsid w:val="00D7241D"/>
    <w:rsid w:val="00D82CA3"/>
    <w:rsid w:val="00D90AAE"/>
    <w:rsid w:val="00DA0A0C"/>
    <w:rsid w:val="00DC5951"/>
    <w:rsid w:val="00DD78A9"/>
    <w:rsid w:val="00DE6DE8"/>
    <w:rsid w:val="00DF5ABC"/>
    <w:rsid w:val="00DF7710"/>
    <w:rsid w:val="00E03A39"/>
    <w:rsid w:val="00E03DF0"/>
    <w:rsid w:val="00E04B45"/>
    <w:rsid w:val="00E0515C"/>
    <w:rsid w:val="00E15053"/>
    <w:rsid w:val="00E16E73"/>
    <w:rsid w:val="00E331D4"/>
    <w:rsid w:val="00E86F1C"/>
    <w:rsid w:val="00EA1C79"/>
    <w:rsid w:val="00EA3B38"/>
    <w:rsid w:val="00EC17B6"/>
    <w:rsid w:val="00F2368B"/>
    <w:rsid w:val="00F272EF"/>
    <w:rsid w:val="00F51988"/>
    <w:rsid w:val="00F73E57"/>
    <w:rsid w:val="00F82565"/>
    <w:rsid w:val="00FA7ED2"/>
    <w:rsid w:val="00FB3B18"/>
    <w:rsid w:val="00FB7C17"/>
    <w:rsid w:val="00FF75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80888F"/>
  <w15:docId w15:val="{8976B583-7482-453E-A50B-87D260CF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E5166F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523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523DF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8523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523DF"/>
    <w:rPr>
      <w:sz w:val="24"/>
      <w:szCs w:val="24"/>
      <w:lang w:eastAsia="en-US"/>
    </w:rPr>
  </w:style>
  <w:style w:type="paragraph" w:customStyle="1" w:styleId="Seitenleiste">
    <w:name w:val="Seitenleiste"/>
    <w:basedOn w:val="Standard"/>
    <w:qFormat/>
    <w:rsid w:val="00683160"/>
    <w:rPr>
      <w:rFonts w:ascii="Corporate S Light" w:hAnsi="Corporate S Light"/>
      <w:sz w:val="16"/>
    </w:rPr>
  </w:style>
  <w:style w:type="paragraph" w:styleId="Umschlagabsenderadresse">
    <w:name w:val="envelope return"/>
    <w:basedOn w:val="Standard"/>
    <w:rsid w:val="00683160"/>
    <w:pPr>
      <w:spacing w:after="0"/>
    </w:pPr>
    <w:rPr>
      <w:rFonts w:ascii="Corporate S Light" w:eastAsia="MS Gothic" w:hAnsi="Corporate S Light"/>
      <w:sz w:val="16"/>
      <w:szCs w:val="20"/>
    </w:rPr>
  </w:style>
  <w:style w:type="paragraph" w:styleId="Sprechblasentext">
    <w:name w:val="Balloon Text"/>
    <w:basedOn w:val="Standard"/>
    <w:link w:val="SprechblasentextZchn"/>
    <w:rsid w:val="0008084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80849"/>
    <w:rPr>
      <w:rFonts w:ascii="Tahoma" w:hAnsi="Tahoma" w:cs="Tahoma"/>
      <w:sz w:val="16"/>
      <w:szCs w:val="16"/>
      <w:lang w:eastAsia="en-US"/>
    </w:rPr>
  </w:style>
  <w:style w:type="paragraph" w:customStyle="1" w:styleId="Sidebar">
    <w:name w:val="Sidebar"/>
    <w:basedOn w:val="Standard"/>
    <w:autoRedefine/>
    <w:qFormat/>
    <w:rsid w:val="00D90AAE"/>
    <w:pPr>
      <w:widowControl w:val="0"/>
      <w:tabs>
        <w:tab w:val="left" w:pos="300"/>
      </w:tabs>
      <w:autoSpaceDE w:val="0"/>
      <w:autoSpaceDN w:val="0"/>
      <w:adjustRightInd w:val="0"/>
      <w:spacing w:after="0" w:line="252" w:lineRule="auto"/>
      <w:textAlignment w:val="center"/>
    </w:pPr>
    <w:rPr>
      <w:rFonts w:ascii="Arial" w:hAnsi="Arial" w:cs="Arial"/>
      <w:color w:val="808080" w:themeColor="background1" w:themeShade="80"/>
      <w:sz w:val="16"/>
      <w:szCs w:val="16"/>
      <w:lang w:eastAsia="de-DE"/>
    </w:rPr>
  </w:style>
  <w:style w:type="paragraph" w:customStyle="1" w:styleId="H1">
    <w:name w:val="H1"/>
    <w:basedOn w:val="Standard"/>
    <w:uiPriority w:val="99"/>
    <w:rsid w:val="00355AAC"/>
    <w:pPr>
      <w:widowControl w:val="0"/>
      <w:autoSpaceDE w:val="0"/>
      <w:autoSpaceDN w:val="0"/>
      <w:adjustRightInd w:val="0"/>
      <w:spacing w:after="510" w:line="288" w:lineRule="auto"/>
      <w:textAlignment w:val="center"/>
    </w:pPr>
    <w:rPr>
      <w:rFonts w:ascii="CorporateS-Ligh" w:hAnsi="CorporateS-Ligh" w:cs="CorporateS-Ligh"/>
      <w:color w:val="A89F84"/>
      <w:sz w:val="40"/>
      <w:szCs w:val="40"/>
      <w:lang w:eastAsia="de-DE"/>
    </w:rPr>
  </w:style>
  <w:style w:type="paragraph" w:customStyle="1" w:styleId="H3">
    <w:name w:val="H3"/>
    <w:uiPriority w:val="99"/>
    <w:rsid w:val="00DC5951"/>
    <w:pPr>
      <w:spacing w:after="113" w:line="360" w:lineRule="atLeast"/>
    </w:pPr>
    <w:rPr>
      <w:rFonts w:ascii="CorporateS-Bold" w:hAnsi="CorporateS-Bold" w:cs="CorporateS-Bold"/>
      <w:b/>
      <w:bCs/>
      <w:color w:val="A89F84"/>
      <w:sz w:val="18"/>
      <w:szCs w:val="18"/>
    </w:rPr>
  </w:style>
  <w:style w:type="paragraph" w:customStyle="1" w:styleId="Copy">
    <w:name w:val="Copy"/>
    <w:basedOn w:val="Standard"/>
    <w:qFormat/>
    <w:rsid w:val="00802B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orporateS-Ligh" w:hAnsi="CorporateS-Ligh" w:cs="CorporateS-Ligh"/>
      <w:color w:val="000000"/>
      <w:sz w:val="19"/>
      <w:szCs w:val="19"/>
      <w:lang w:eastAsia="de-DE"/>
    </w:rPr>
  </w:style>
  <w:style w:type="paragraph" w:customStyle="1" w:styleId="Kolumnentitel">
    <w:name w:val="Kolumnentitel"/>
    <w:basedOn w:val="Copy"/>
    <w:qFormat/>
    <w:rsid w:val="008F5BDF"/>
    <w:pPr>
      <w:spacing w:line="240" w:lineRule="auto"/>
      <w:contextualSpacing/>
    </w:pPr>
    <w:rPr>
      <w:rFonts w:ascii="Corporate S Bold" w:hAnsi="Corporate S Bold"/>
      <w:sz w:val="14"/>
      <w:szCs w:val="14"/>
    </w:rPr>
  </w:style>
  <w:style w:type="table" w:styleId="Tabellenraster">
    <w:name w:val="Table Grid"/>
    <w:basedOn w:val="NormaleTabelle"/>
    <w:rsid w:val="008F5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5093B"/>
    <w:rPr>
      <w:color w:val="A0814E" w:themeColor="hyperlink"/>
      <w:u w:val="single"/>
    </w:rPr>
  </w:style>
  <w:style w:type="character" w:styleId="Hervorhebung">
    <w:name w:val="Emphasis"/>
    <w:basedOn w:val="Absatz-Standardschriftart"/>
    <w:qFormat/>
    <w:rsid w:val="00E16E73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0705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DA0A0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AD002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D00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D002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D00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D002B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7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SOLIT Warum Edelmetalle">
      <a:dk1>
        <a:srgbClr val="3C3E3F"/>
      </a:dk1>
      <a:lt1>
        <a:srgbClr val="FFFFFF"/>
      </a:lt1>
      <a:dk2>
        <a:srgbClr val="65593B"/>
      </a:dk2>
      <a:lt2>
        <a:srgbClr val="A58959"/>
      </a:lt2>
      <a:accent1>
        <a:srgbClr val="B0915E"/>
      </a:accent1>
      <a:accent2>
        <a:srgbClr val="B0915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A0814E"/>
      </a:hlink>
      <a:folHlink>
        <a:srgbClr val="4B422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10D6B6-E7C1-46D5-83EA-8B42A24B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WF</Company>
  <LinksUpToDate>false</LinksUpToDate>
  <CharactersWithSpaces>3775</CharactersWithSpaces>
  <SharedDoc>false</SharedDoc>
  <HLinks>
    <vt:vector size="36" baseType="variant">
      <vt:variant>
        <vt:i4>5636218</vt:i4>
      </vt:variant>
      <vt:variant>
        <vt:i4>3038</vt:i4>
      </vt:variant>
      <vt:variant>
        <vt:i4>1025</vt:i4>
      </vt:variant>
      <vt:variant>
        <vt:i4>1</vt:i4>
      </vt:variant>
      <vt:variant>
        <vt:lpwstr>Unterschrift_Dr_suenkler_christian</vt:lpwstr>
      </vt:variant>
      <vt:variant>
        <vt:lpwstr/>
      </vt:variant>
      <vt:variant>
        <vt:i4>5898277</vt:i4>
      </vt:variant>
      <vt:variant>
        <vt:i4>3042</vt:i4>
      </vt:variant>
      <vt:variant>
        <vt:i4>1026</vt:i4>
      </vt:variant>
      <vt:variant>
        <vt:i4>1</vt:i4>
      </vt:variant>
      <vt:variant>
        <vt:lpwstr>Unterschrift-Vitye-01</vt:lpwstr>
      </vt:variant>
      <vt:variant>
        <vt:lpwstr/>
      </vt:variant>
      <vt:variant>
        <vt:i4>131152</vt:i4>
      </vt:variant>
      <vt:variant>
        <vt:i4>3190</vt:i4>
      </vt:variant>
      <vt:variant>
        <vt:i4>1027</vt:i4>
      </vt:variant>
      <vt:variant>
        <vt:i4>1</vt:i4>
      </vt:variant>
      <vt:variant>
        <vt:lpwstr>Gold-bewahrt</vt:lpwstr>
      </vt:variant>
      <vt:variant>
        <vt:lpwstr/>
      </vt:variant>
      <vt:variant>
        <vt:i4>6881364</vt:i4>
      </vt:variant>
      <vt:variant>
        <vt:i4>3193</vt:i4>
      </vt:variant>
      <vt:variant>
        <vt:i4>1028</vt:i4>
      </vt:variant>
      <vt:variant>
        <vt:i4>1</vt:i4>
      </vt:variant>
      <vt:variant>
        <vt:lpwstr>Zertifikat_asset_society_SOLIT</vt:lpwstr>
      </vt:variant>
      <vt:variant>
        <vt:lpwstr/>
      </vt:variant>
      <vt:variant>
        <vt:i4>2818155</vt:i4>
      </vt:variant>
      <vt:variant>
        <vt:i4>3531</vt:i4>
      </vt:variant>
      <vt:variant>
        <vt:i4>1029</vt:i4>
      </vt:variant>
      <vt:variant>
        <vt:i4>1</vt:i4>
      </vt:variant>
      <vt:variant>
        <vt:lpwstr>VSP_braun</vt:lpwstr>
      </vt:variant>
      <vt:variant>
        <vt:lpwstr/>
      </vt:variant>
      <vt:variant>
        <vt:i4>7995437</vt:i4>
      </vt:variant>
      <vt:variant>
        <vt:i4>3534</vt:i4>
      </vt:variant>
      <vt:variant>
        <vt:i4>1030</vt:i4>
      </vt:variant>
      <vt:variant>
        <vt:i4>1</vt:i4>
      </vt:variant>
      <vt:variant>
        <vt:lpwstr>Logo Solit OHNE KAPITAL RZ Verlauf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Zufall</dc:creator>
  <cp:lastModifiedBy>Sandra Orth | SOLIT</cp:lastModifiedBy>
  <cp:revision>3</cp:revision>
  <cp:lastPrinted>2019-02-13T14:45:00Z</cp:lastPrinted>
  <dcterms:created xsi:type="dcterms:W3CDTF">2019-09-27T10:21:00Z</dcterms:created>
  <dcterms:modified xsi:type="dcterms:W3CDTF">2019-09-27T10:23:00Z</dcterms:modified>
</cp:coreProperties>
</file>